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2BDB74" w14:textId="47E5BB82" w:rsidR="002940E8" w:rsidRPr="00A604D1" w:rsidRDefault="002940E8" w:rsidP="00193760"/>
    <w:p w14:paraId="488EE461" w14:textId="6508A020" w:rsidR="002940E8" w:rsidRPr="00A604D1" w:rsidRDefault="002940E8" w:rsidP="002940E8">
      <w:pPr>
        <w:rPr>
          <w:sz w:val="96"/>
          <w:szCs w:val="96"/>
        </w:rPr>
      </w:pPr>
    </w:p>
    <w:p w14:paraId="16F3D61A" w14:textId="603AFE42" w:rsidR="000134F3" w:rsidRPr="00A604D1" w:rsidRDefault="000134F3" w:rsidP="002940E8">
      <w:pPr>
        <w:rPr>
          <w:sz w:val="96"/>
          <w:szCs w:val="96"/>
        </w:rPr>
      </w:pPr>
    </w:p>
    <w:p w14:paraId="523904DD" w14:textId="77777777" w:rsidR="000134F3" w:rsidRPr="00A604D1" w:rsidRDefault="000134F3" w:rsidP="002940E8"/>
    <w:p w14:paraId="152658A8" w14:textId="20417315" w:rsidR="003D4C9D" w:rsidRPr="00A604D1" w:rsidRDefault="003D4C9D" w:rsidP="002940E8"/>
    <w:p w14:paraId="09E8A474" w14:textId="3CF9B5FB" w:rsidR="00117419" w:rsidRPr="00A604D1" w:rsidRDefault="00117419" w:rsidP="002940E8"/>
    <w:p w14:paraId="52C72EBB" w14:textId="73D12A92" w:rsidR="00117419" w:rsidRPr="00A604D1" w:rsidRDefault="00117419" w:rsidP="002940E8"/>
    <w:p w14:paraId="3A5B23D7" w14:textId="77777777" w:rsidR="00117419" w:rsidRPr="00A604D1" w:rsidRDefault="00117419" w:rsidP="002940E8"/>
    <w:p w14:paraId="68FAAD24" w14:textId="77777777" w:rsidR="00117419" w:rsidRPr="00A604D1" w:rsidRDefault="00117419" w:rsidP="002940E8"/>
    <w:p w14:paraId="7A02CA51" w14:textId="58186D6D" w:rsidR="00117419" w:rsidRPr="00A604D1" w:rsidRDefault="00117419" w:rsidP="002940E8"/>
    <w:p w14:paraId="3D776E40" w14:textId="29CD71F5" w:rsidR="00117419" w:rsidRPr="00A604D1" w:rsidRDefault="00117419" w:rsidP="002940E8"/>
    <w:p w14:paraId="49997C46" w14:textId="77777777" w:rsidR="00117419" w:rsidRPr="00A604D1" w:rsidRDefault="00117419" w:rsidP="002940E8"/>
    <w:p w14:paraId="195073E3" w14:textId="5C05F6C6" w:rsidR="002940E8" w:rsidRPr="00A604D1" w:rsidRDefault="00EA1BA6" w:rsidP="00F555BE">
      <w:pPr>
        <w:rPr>
          <w:b/>
          <w:sz w:val="72"/>
          <w:szCs w:val="72"/>
        </w:rPr>
      </w:pPr>
      <w:r>
        <w:rPr>
          <w:b/>
          <w:sz w:val="72"/>
          <w:szCs w:val="72"/>
        </w:rPr>
        <w:t xml:space="preserve">EXAM </w:t>
      </w:r>
      <w:r w:rsidR="00BE3CD1" w:rsidRPr="00A604D1">
        <w:rPr>
          <w:b/>
          <w:sz w:val="72"/>
          <w:szCs w:val="72"/>
        </w:rPr>
        <w:t>INTERNAL APPEALS PROCEDURE</w:t>
      </w:r>
    </w:p>
    <w:p w14:paraId="3E7A7F3E" w14:textId="21524904" w:rsidR="002940E8" w:rsidRPr="00A604D1" w:rsidRDefault="002940E8" w:rsidP="00F555BE">
      <w:pPr>
        <w:rPr>
          <w:b/>
          <w:sz w:val="72"/>
          <w:szCs w:val="72"/>
        </w:rPr>
      </w:pPr>
      <w:r w:rsidRPr="00A604D1">
        <w:rPr>
          <w:sz w:val="72"/>
          <w:szCs w:val="72"/>
        </w:rPr>
        <w:t>20</w:t>
      </w:r>
      <w:r w:rsidR="00D546C1" w:rsidRPr="00A604D1">
        <w:rPr>
          <w:sz w:val="72"/>
          <w:szCs w:val="72"/>
        </w:rPr>
        <w:t>2</w:t>
      </w:r>
      <w:r w:rsidR="00BE3CD1" w:rsidRPr="00A604D1">
        <w:rPr>
          <w:sz w:val="72"/>
          <w:szCs w:val="72"/>
        </w:rPr>
        <w:t>2</w:t>
      </w:r>
      <w:r w:rsidRPr="00A604D1">
        <w:rPr>
          <w:sz w:val="72"/>
          <w:szCs w:val="72"/>
        </w:rPr>
        <w:t>/</w:t>
      </w:r>
      <w:r w:rsidR="00E514E8" w:rsidRPr="00A604D1">
        <w:rPr>
          <w:sz w:val="72"/>
          <w:szCs w:val="72"/>
        </w:rPr>
        <w:t>2</w:t>
      </w:r>
      <w:r w:rsidR="00BE3CD1" w:rsidRPr="00A604D1">
        <w:rPr>
          <w:sz w:val="72"/>
          <w:szCs w:val="72"/>
        </w:rPr>
        <w:t>3</w:t>
      </w:r>
    </w:p>
    <w:p w14:paraId="7C7034B4" w14:textId="2C1C2DDE" w:rsidR="002940E8" w:rsidRPr="00A604D1" w:rsidRDefault="002940E8" w:rsidP="002940E8">
      <w:pPr>
        <w:autoSpaceDE w:val="0"/>
        <w:autoSpaceDN w:val="0"/>
        <w:adjustRightInd w:val="0"/>
        <w:spacing w:line="276" w:lineRule="auto"/>
        <w:rPr>
          <w:szCs w:val="24"/>
        </w:rPr>
      </w:pPr>
    </w:p>
    <w:p w14:paraId="77A2CCA8" w14:textId="77777777" w:rsidR="002940E8" w:rsidRPr="00A604D1" w:rsidRDefault="002940E8" w:rsidP="002940E8">
      <w:pPr>
        <w:autoSpaceDE w:val="0"/>
        <w:autoSpaceDN w:val="0"/>
        <w:adjustRightInd w:val="0"/>
        <w:spacing w:line="276" w:lineRule="auto"/>
        <w:rPr>
          <w:szCs w:val="24"/>
        </w:rPr>
      </w:pPr>
    </w:p>
    <w:p w14:paraId="3B923F32" w14:textId="44DEE574" w:rsidR="002940E8" w:rsidRPr="00EA1BA6" w:rsidRDefault="00EA1BA6" w:rsidP="002940E8">
      <w:pPr>
        <w:autoSpaceDE w:val="0"/>
        <w:autoSpaceDN w:val="0"/>
        <w:adjustRightInd w:val="0"/>
        <w:spacing w:line="276" w:lineRule="auto"/>
        <w:rPr>
          <w:sz w:val="36"/>
          <w:szCs w:val="36"/>
        </w:rPr>
      </w:pPr>
      <w:r w:rsidRPr="00EA1BA6">
        <w:rPr>
          <w:sz w:val="36"/>
          <w:szCs w:val="36"/>
        </w:rPr>
        <w:t xml:space="preserve">Bellerive FCJ Catholic College </w:t>
      </w:r>
    </w:p>
    <w:p w14:paraId="32ACCB82" w14:textId="77777777" w:rsidR="002940E8" w:rsidRPr="00A604D1" w:rsidRDefault="002940E8" w:rsidP="002940E8">
      <w:pPr>
        <w:autoSpaceDE w:val="0"/>
        <w:autoSpaceDN w:val="0"/>
        <w:adjustRightInd w:val="0"/>
        <w:spacing w:line="276" w:lineRule="auto"/>
        <w:rPr>
          <w:szCs w:val="24"/>
        </w:rPr>
      </w:pPr>
    </w:p>
    <w:p w14:paraId="2A07F87E" w14:textId="77777777" w:rsidR="002940E8" w:rsidRPr="00A604D1" w:rsidRDefault="002940E8" w:rsidP="002940E8">
      <w:pPr>
        <w:autoSpaceDE w:val="0"/>
        <w:autoSpaceDN w:val="0"/>
        <w:adjustRightInd w:val="0"/>
        <w:spacing w:line="276" w:lineRule="auto"/>
        <w:rPr>
          <w:szCs w:val="24"/>
        </w:rPr>
      </w:pPr>
    </w:p>
    <w:p w14:paraId="62659A41" w14:textId="77777777" w:rsidR="00E514E8" w:rsidRPr="00A604D1" w:rsidRDefault="00E514E8" w:rsidP="00BE3CD1">
      <w:pPr>
        <w:spacing w:before="120" w:after="120" w:line="276" w:lineRule="auto"/>
      </w:pPr>
    </w:p>
    <w:p w14:paraId="6FF15F1E" w14:textId="77777777" w:rsidR="00D546C1" w:rsidRPr="00A604D1" w:rsidRDefault="00D546C1" w:rsidP="00D546C1">
      <w:pPr>
        <w:spacing w:before="120" w:after="120" w:line="276" w:lineRule="auto"/>
      </w:pPr>
    </w:p>
    <w:p w14:paraId="71D245F5" w14:textId="77777777" w:rsidR="00D546C1" w:rsidRPr="00A604D1" w:rsidRDefault="00D546C1" w:rsidP="00D546C1">
      <w:pPr>
        <w:spacing w:before="120" w:after="120" w:line="276" w:lineRule="auto"/>
      </w:pPr>
    </w:p>
    <w:p w14:paraId="4C69EFC9" w14:textId="39BCCBA3" w:rsidR="002940E8" w:rsidRPr="00A604D1" w:rsidRDefault="00FF671A" w:rsidP="00D546C1">
      <w:pPr>
        <w:spacing w:before="120" w:after="120" w:line="276" w:lineRule="auto"/>
      </w:pPr>
      <w:r w:rsidRPr="00A604D1">
        <w:t>This procedure is</w:t>
      </w:r>
      <w:r w:rsidR="002940E8" w:rsidRPr="00A604D1">
        <w:t xml:space="preserve"> reviewed annually to ensure compliance with current regulations</w:t>
      </w:r>
    </w:p>
    <w:tbl>
      <w:tblPr>
        <w:tblStyle w:val="TableGrid"/>
        <w:tblW w:w="3969" w:type="dxa"/>
        <w:tblInd w:w="6204"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4A0" w:firstRow="1" w:lastRow="0" w:firstColumn="1" w:lastColumn="0" w:noHBand="0" w:noVBand="1"/>
      </w:tblPr>
      <w:tblGrid>
        <w:gridCol w:w="2008"/>
        <w:gridCol w:w="1961"/>
      </w:tblGrid>
      <w:tr w:rsidR="00A604D1" w:rsidRPr="00A604D1" w14:paraId="6A35B3E9" w14:textId="77777777" w:rsidTr="00F027C2">
        <w:tc>
          <w:tcPr>
            <w:tcW w:w="3969" w:type="dxa"/>
            <w:gridSpan w:val="2"/>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tcPr>
          <w:p w14:paraId="5B51BFBE" w14:textId="77777777" w:rsidR="00D546C1" w:rsidRPr="00A604D1" w:rsidRDefault="00D546C1" w:rsidP="00F027C2">
            <w:pPr>
              <w:spacing w:before="120" w:after="120" w:line="276" w:lineRule="auto"/>
              <w:rPr>
                <w:rFonts w:cs="Tahoma"/>
                <w:sz w:val="20"/>
                <w:szCs w:val="20"/>
              </w:rPr>
            </w:pPr>
            <w:r w:rsidRPr="00A604D1">
              <w:rPr>
                <w:rFonts w:cs="Tahoma"/>
                <w:sz w:val="20"/>
                <w:szCs w:val="20"/>
              </w:rPr>
              <w:t>Approved/reviewed by</w:t>
            </w:r>
          </w:p>
        </w:tc>
      </w:tr>
      <w:tr w:rsidR="00A604D1" w:rsidRPr="00A604D1" w14:paraId="2F00BF3D" w14:textId="77777777" w:rsidTr="00F027C2">
        <w:tc>
          <w:tcPr>
            <w:tcW w:w="3969" w:type="dxa"/>
            <w:gridSpan w:val="2"/>
            <w:tcBorders>
              <w:top w:val="single" w:sz="8" w:space="0" w:color="auto"/>
              <w:left w:val="single" w:sz="8" w:space="0" w:color="auto"/>
              <w:bottom w:val="single" w:sz="8" w:space="0" w:color="auto"/>
              <w:right w:val="single" w:sz="8" w:space="0" w:color="auto"/>
            </w:tcBorders>
            <w:vAlign w:val="center"/>
          </w:tcPr>
          <w:p w14:paraId="2943F452" w14:textId="675741DA" w:rsidR="00D546C1" w:rsidRPr="00A604D1" w:rsidRDefault="00F73B08" w:rsidP="00F027C2">
            <w:pPr>
              <w:spacing w:before="120" w:after="120" w:line="276" w:lineRule="auto"/>
              <w:jc w:val="both"/>
              <w:rPr>
                <w:rFonts w:cs="Tahoma"/>
              </w:rPr>
            </w:pPr>
            <w:r w:rsidRPr="00A604D1">
              <w:rPr>
                <w:rFonts w:cs="Tahoma"/>
              </w:rPr>
              <w:t>Mr</w:t>
            </w:r>
            <w:r w:rsidR="00820AE8">
              <w:rPr>
                <w:rFonts w:cs="Tahoma"/>
              </w:rPr>
              <w:t>s</w:t>
            </w:r>
            <w:r w:rsidRPr="00A604D1">
              <w:rPr>
                <w:rFonts w:cs="Tahoma"/>
              </w:rPr>
              <w:t xml:space="preserve"> </w:t>
            </w:r>
            <w:r w:rsidR="00EA1BA6">
              <w:rPr>
                <w:rFonts w:cs="Tahoma"/>
              </w:rPr>
              <w:t>Ella Brett</w:t>
            </w:r>
          </w:p>
        </w:tc>
      </w:tr>
      <w:tr w:rsidR="00A604D1" w:rsidRPr="00A604D1" w14:paraId="0176D30A" w14:textId="77777777" w:rsidTr="00F555BE">
        <w:tc>
          <w:tcPr>
            <w:tcW w:w="2008" w:type="dxa"/>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tcPr>
          <w:p w14:paraId="4AB54BA5" w14:textId="77777777" w:rsidR="00D546C1" w:rsidRPr="00A604D1" w:rsidRDefault="00D546C1" w:rsidP="00F027C2">
            <w:pPr>
              <w:spacing w:before="120" w:after="120" w:line="276" w:lineRule="auto"/>
              <w:ind w:left="1080" w:hanging="1080"/>
              <w:jc w:val="both"/>
              <w:rPr>
                <w:rFonts w:cs="Tahoma"/>
                <w:sz w:val="20"/>
                <w:szCs w:val="20"/>
              </w:rPr>
            </w:pPr>
            <w:r w:rsidRPr="00A604D1">
              <w:rPr>
                <w:rFonts w:cs="Tahoma"/>
                <w:sz w:val="20"/>
                <w:szCs w:val="20"/>
              </w:rPr>
              <w:t>Date of next review</w:t>
            </w:r>
          </w:p>
        </w:tc>
        <w:tc>
          <w:tcPr>
            <w:tcW w:w="1961" w:type="dxa"/>
            <w:tcBorders>
              <w:top w:val="single" w:sz="8" w:space="0" w:color="auto"/>
              <w:left w:val="single" w:sz="8" w:space="0" w:color="auto"/>
              <w:bottom w:val="single" w:sz="8" w:space="0" w:color="auto"/>
              <w:right w:val="single" w:sz="8" w:space="0" w:color="auto"/>
            </w:tcBorders>
            <w:vAlign w:val="center"/>
          </w:tcPr>
          <w:p w14:paraId="2823D388" w14:textId="7F93C1F0" w:rsidR="00D546C1" w:rsidRPr="00A604D1" w:rsidRDefault="00F73B08" w:rsidP="00F027C2">
            <w:pPr>
              <w:spacing w:before="120" w:after="120" w:line="276" w:lineRule="auto"/>
              <w:jc w:val="both"/>
              <w:rPr>
                <w:rFonts w:cs="Tahoma"/>
              </w:rPr>
            </w:pPr>
            <w:r w:rsidRPr="00A604D1">
              <w:rPr>
                <w:rFonts w:cs="Tahoma"/>
              </w:rPr>
              <w:t>September 202</w:t>
            </w:r>
            <w:r w:rsidR="001C0F6F">
              <w:rPr>
                <w:rFonts w:cs="Tahoma"/>
              </w:rPr>
              <w:t>4</w:t>
            </w:r>
          </w:p>
        </w:tc>
      </w:tr>
    </w:tbl>
    <w:p w14:paraId="0677A6A3" w14:textId="77777777" w:rsidR="00E45A8A" w:rsidRPr="00A604D1" w:rsidRDefault="00E45A8A" w:rsidP="00F555BE">
      <w:pPr>
        <w:pStyle w:val="Headinglevel1"/>
        <w:spacing w:before="240"/>
        <w:rPr>
          <w:color w:val="auto"/>
          <w:szCs w:val="24"/>
        </w:rPr>
      </w:pPr>
      <w:bookmarkStart w:id="0" w:name="_Toc490256598"/>
    </w:p>
    <w:p w14:paraId="2FD89572" w14:textId="038DBB14" w:rsidR="00D53D09" w:rsidRPr="00A604D1" w:rsidRDefault="00121F7E" w:rsidP="00A604D1">
      <w:pPr>
        <w:spacing w:after="200" w:line="276" w:lineRule="auto"/>
      </w:pPr>
      <w:r w:rsidRPr="00A604D1">
        <w:rPr>
          <w:szCs w:val="24"/>
        </w:rPr>
        <w:br w:type="page"/>
      </w:r>
      <w:bookmarkStart w:id="1" w:name="_Toc113823264"/>
      <w:r w:rsidR="002940E8" w:rsidRPr="00A604D1">
        <w:rPr>
          <w:szCs w:val="24"/>
        </w:rPr>
        <w:lastRenderedPageBreak/>
        <w:t xml:space="preserve">Key staff involved </w:t>
      </w:r>
      <w:bookmarkEnd w:id="0"/>
      <w:r w:rsidR="00D53D09" w:rsidRPr="00A604D1">
        <w:t xml:space="preserve">in </w:t>
      </w:r>
      <w:r w:rsidR="00BE3CD1" w:rsidRPr="00A604D1">
        <w:t>the</w:t>
      </w:r>
      <w:r w:rsidR="00D53D09" w:rsidRPr="00A604D1">
        <w:t xml:space="preserve"> procedure</w:t>
      </w:r>
      <w:bookmarkEnd w:id="1"/>
    </w:p>
    <w:tbl>
      <w:tblPr>
        <w:tblStyle w:val="TableGrid"/>
        <w:tblW w:w="0" w:type="auto"/>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4A0" w:firstRow="1" w:lastRow="0" w:firstColumn="1" w:lastColumn="0" w:noHBand="0" w:noVBand="1"/>
      </w:tblPr>
      <w:tblGrid>
        <w:gridCol w:w="2258"/>
        <w:gridCol w:w="7774"/>
      </w:tblGrid>
      <w:tr w:rsidR="00A604D1" w:rsidRPr="00A604D1" w14:paraId="17C13386" w14:textId="77777777" w:rsidTr="00F555BE">
        <w:tc>
          <w:tcPr>
            <w:tcW w:w="2258" w:type="dxa"/>
            <w:shd w:val="clear" w:color="auto" w:fill="C6D9F1" w:themeFill="text2" w:themeFillTint="33"/>
          </w:tcPr>
          <w:p w14:paraId="6AAE5805" w14:textId="5F80DC76" w:rsidR="00E514E8" w:rsidRPr="00A604D1" w:rsidRDefault="00E514E8" w:rsidP="00E514E8">
            <w:pPr>
              <w:spacing w:before="120" w:after="120"/>
              <w:jc w:val="both"/>
              <w:rPr>
                <w:rFonts w:cs="Tahoma"/>
                <w:bCs/>
                <w:sz w:val="20"/>
                <w:szCs w:val="20"/>
              </w:rPr>
            </w:pPr>
            <w:r w:rsidRPr="00A604D1">
              <w:rPr>
                <w:rFonts w:cs="Tahoma"/>
                <w:bCs/>
                <w:sz w:val="20"/>
                <w:szCs w:val="20"/>
              </w:rPr>
              <w:t>Role</w:t>
            </w:r>
          </w:p>
        </w:tc>
        <w:tc>
          <w:tcPr>
            <w:tcW w:w="7774" w:type="dxa"/>
            <w:shd w:val="clear" w:color="auto" w:fill="C6D9F1" w:themeFill="text2" w:themeFillTint="33"/>
          </w:tcPr>
          <w:p w14:paraId="3D739FAB" w14:textId="1C88F6F8" w:rsidR="00E514E8" w:rsidRPr="00A604D1" w:rsidRDefault="00E514E8" w:rsidP="00E514E8">
            <w:pPr>
              <w:spacing w:before="120" w:after="120"/>
              <w:jc w:val="both"/>
              <w:rPr>
                <w:rFonts w:cs="Tahoma"/>
                <w:bCs/>
                <w:sz w:val="20"/>
                <w:szCs w:val="20"/>
              </w:rPr>
            </w:pPr>
            <w:r w:rsidRPr="00A604D1">
              <w:rPr>
                <w:rFonts w:cs="Tahoma"/>
                <w:bCs/>
                <w:sz w:val="20"/>
                <w:szCs w:val="20"/>
              </w:rPr>
              <w:t>Name(s)</w:t>
            </w:r>
          </w:p>
        </w:tc>
      </w:tr>
      <w:tr w:rsidR="00CB3221" w:rsidRPr="00A604D1" w14:paraId="6F843D75" w14:textId="77777777" w:rsidTr="00F555BE">
        <w:tc>
          <w:tcPr>
            <w:tcW w:w="2258" w:type="dxa"/>
          </w:tcPr>
          <w:p w14:paraId="410318C2" w14:textId="4FC78013" w:rsidR="00CB3221" w:rsidRPr="00A604D1" w:rsidRDefault="00CB3221" w:rsidP="00CB3221">
            <w:pPr>
              <w:spacing w:before="120" w:after="120"/>
              <w:jc w:val="both"/>
              <w:rPr>
                <w:rFonts w:cs="Tahoma"/>
                <w:sz w:val="20"/>
                <w:szCs w:val="20"/>
              </w:rPr>
            </w:pPr>
            <w:r w:rsidRPr="006E73A1">
              <w:rPr>
                <w:rFonts w:cs="Tahoma"/>
                <w:sz w:val="20"/>
                <w:szCs w:val="20"/>
              </w:rPr>
              <w:t>Head of centre</w:t>
            </w:r>
          </w:p>
        </w:tc>
        <w:tc>
          <w:tcPr>
            <w:tcW w:w="7774" w:type="dxa"/>
          </w:tcPr>
          <w:p w14:paraId="33894B2B" w14:textId="77777777" w:rsidR="00CB3221" w:rsidRDefault="00CB3221" w:rsidP="00CB3221">
            <w:pPr>
              <w:jc w:val="both"/>
              <w:rPr>
                <w:rFonts w:cs="Tahoma"/>
                <w:bCs/>
              </w:rPr>
            </w:pPr>
            <w:r>
              <w:rPr>
                <w:rFonts w:cs="Tahoma"/>
                <w:bCs/>
              </w:rPr>
              <w:t>Mrs Ella Brett</w:t>
            </w:r>
          </w:p>
          <w:p w14:paraId="2ED9AB0F" w14:textId="35158A89" w:rsidR="00CB3221" w:rsidRPr="00A604D1" w:rsidRDefault="00CB3221" w:rsidP="00CB3221">
            <w:pPr>
              <w:spacing w:before="120" w:after="120"/>
              <w:jc w:val="both"/>
              <w:rPr>
                <w:rFonts w:cs="Tahoma"/>
                <w:bCs/>
              </w:rPr>
            </w:pPr>
            <w:r>
              <w:rPr>
                <w:rFonts w:ascii="Verdana" w:hAnsi="Verdana"/>
                <w:b/>
                <w:sz w:val="18"/>
                <w:szCs w:val="18"/>
              </w:rPr>
              <w:t xml:space="preserve">(Interim </w:t>
            </w:r>
            <w:r w:rsidRPr="00C77E17">
              <w:rPr>
                <w:rFonts w:ascii="Verdana" w:hAnsi="Verdana"/>
                <w:b/>
                <w:sz w:val="18"/>
                <w:szCs w:val="18"/>
              </w:rPr>
              <w:t>Headteacher</w:t>
            </w:r>
            <w:r>
              <w:rPr>
                <w:rFonts w:ascii="Verdana" w:hAnsi="Verdana"/>
                <w:b/>
                <w:sz w:val="18"/>
                <w:szCs w:val="18"/>
              </w:rPr>
              <w:t>)</w:t>
            </w:r>
          </w:p>
        </w:tc>
      </w:tr>
      <w:tr w:rsidR="00CB3221" w:rsidRPr="00A604D1" w14:paraId="2E98EF06" w14:textId="77777777" w:rsidTr="00F555BE">
        <w:tc>
          <w:tcPr>
            <w:tcW w:w="2258" w:type="dxa"/>
          </w:tcPr>
          <w:p w14:paraId="5E53701B" w14:textId="3C1697D1" w:rsidR="00CB3221" w:rsidRPr="006E73A1" w:rsidRDefault="00CB3221" w:rsidP="00CB3221">
            <w:pPr>
              <w:spacing w:before="120" w:after="120"/>
              <w:jc w:val="both"/>
              <w:rPr>
                <w:rFonts w:cs="Tahoma"/>
                <w:sz w:val="20"/>
                <w:szCs w:val="20"/>
              </w:rPr>
            </w:pPr>
            <w:r w:rsidRPr="006E73A1">
              <w:rPr>
                <w:rFonts w:cs="Tahoma"/>
                <w:sz w:val="20"/>
                <w:szCs w:val="20"/>
              </w:rPr>
              <w:t>Senior leader(s)</w:t>
            </w:r>
          </w:p>
        </w:tc>
        <w:tc>
          <w:tcPr>
            <w:tcW w:w="7774" w:type="dxa"/>
          </w:tcPr>
          <w:p w14:paraId="49CAF036" w14:textId="77777777" w:rsidR="00CB3221" w:rsidRDefault="00CB3221" w:rsidP="00CB3221">
            <w:pPr>
              <w:jc w:val="both"/>
              <w:rPr>
                <w:rFonts w:cs="Tahoma"/>
                <w:bCs/>
              </w:rPr>
            </w:pPr>
            <w:r>
              <w:rPr>
                <w:rFonts w:cs="Tahoma"/>
                <w:bCs/>
              </w:rPr>
              <w:t>Mrs Helen Taylor</w:t>
            </w:r>
          </w:p>
          <w:p w14:paraId="4200AA7A" w14:textId="096E25CE" w:rsidR="00CB3221" w:rsidRDefault="00CB3221" w:rsidP="00CB3221">
            <w:pPr>
              <w:jc w:val="both"/>
              <w:rPr>
                <w:rFonts w:cs="Tahoma"/>
                <w:bCs/>
              </w:rPr>
            </w:pPr>
            <w:r w:rsidRPr="00C77E17">
              <w:rPr>
                <w:rFonts w:ascii="Verdana" w:hAnsi="Verdana"/>
                <w:b/>
                <w:sz w:val="18"/>
                <w:szCs w:val="18"/>
              </w:rPr>
              <w:t xml:space="preserve">(Deputy Headteacher with </w:t>
            </w:r>
            <w:r>
              <w:rPr>
                <w:rFonts w:ascii="Verdana" w:hAnsi="Verdana"/>
                <w:b/>
                <w:sz w:val="18"/>
                <w:szCs w:val="18"/>
              </w:rPr>
              <w:t>responsibility for Line Managing E</w:t>
            </w:r>
            <w:r w:rsidRPr="00C77E17">
              <w:rPr>
                <w:rFonts w:ascii="Verdana" w:hAnsi="Verdana"/>
                <w:b/>
                <w:sz w:val="18"/>
                <w:szCs w:val="18"/>
              </w:rPr>
              <w:t>xams)</w:t>
            </w:r>
          </w:p>
        </w:tc>
      </w:tr>
      <w:tr w:rsidR="00CB3221" w:rsidRPr="00A604D1" w14:paraId="529402E5" w14:textId="77777777" w:rsidTr="00F555BE">
        <w:tc>
          <w:tcPr>
            <w:tcW w:w="2258" w:type="dxa"/>
          </w:tcPr>
          <w:p w14:paraId="5E3076A5" w14:textId="77777777" w:rsidR="00CB3221" w:rsidRPr="006E73A1" w:rsidRDefault="00CB3221" w:rsidP="00CB3221">
            <w:pPr>
              <w:spacing w:before="120" w:after="120"/>
              <w:jc w:val="both"/>
              <w:rPr>
                <w:rFonts w:cs="Tahoma"/>
                <w:sz w:val="20"/>
                <w:szCs w:val="20"/>
              </w:rPr>
            </w:pPr>
          </w:p>
        </w:tc>
        <w:tc>
          <w:tcPr>
            <w:tcW w:w="7774" w:type="dxa"/>
          </w:tcPr>
          <w:p w14:paraId="133FE5A2" w14:textId="77777777" w:rsidR="00CB3221" w:rsidRDefault="00CB3221" w:rsidP="00CB3221">
            <w:pPr>
              <w:jc w:val="both"/>
              <w:rPr>
                <w:rFonts w:cs="Tahoma"/>
                <w:bCs/>
              </w:rPr>
            </w:pPr>
            <w:r>
              <w:rPr>
                <w:rFonts w:cs="Tahoma"/>
                <w:bCs/>
              </w:rPr>
              <w:t>Mr Paul McMenamin</w:t>
            </w:r>
          </w:p>
          <w:p w14:paraId="04447DA0" w14:textId="1559348C" w:rsidR="00CB3221" w:rsidRDefault="00CB3221" w:rsidP="00CB3221">
            <w:pPr>
              <w:jc w:val="both"/>
              <w:rPr>
                <w:rFonts w:cs="Tahoma"/>
                <w:bCs/>
              </w:rPr>
            </w:pPr>
            <w:r>
              <w:rPr>
                <w:rFonts w:ascii="Verdana" w:hAnsi="Verdana"/>
                <w:b/>
                <w:sz w:val="18"/>
                <w:szCs w:val="18"/>
              </w:rPr>
              <w:t>(</w:t>
            </w:r>
            <w:r w:rsidRPr="00C77E17">
              <w:rPr>
                <w:rFonts w:ascii="Verdana" w:hAnsi="Verdana"/>
                <w:b/>
                <w:sz w:val="18"/>
                <w:szCs w:val="18"/>
              </w:rPr>
              <w:t>Deputy Headteacher</w:t>
            </w:r>
            <w:r>
              <w:rPr>
                <w:rFonts w:ascii="Verdana" w:hAnsi="Verdana"/>
                <w:b/>
                <w:sz w:val="18"/>
                <w:szCs w:val="18"/>
              </w:rPr>
              <w:t>)</w:t>
            </w:r>
          </w:p>
        </w:tc>
      </w:tr>
      <w:tr w:rsidR="00CB3221" w:rsidRPr="00A604D1" w14:paraId="2CF4E744" w14:textId="77777777" w:rsidTr="00F555BE">
        <w:tc>
          <w:tcPr>
            <w:tcW w:w="2258" w:type="dxa"/>
          </w:tcPr>
          <w:p w14:paraId="26AB3D2F" w14:textId="4A58D672" w:rsidR="00CB3221" w:rsidRPr="006E73A1" w:rsidRDefault="00CB3221" w:rsidP="00CB3221">
            <w:pPr>
              <w:spacing w:before="120" w:after="120"/>
              <w:jc w:val="both"/>
              <w:rPr>
                <w:rFonts w:cs="Tahoma"/>
                <w:sz w:val="20"/>
                <w:szCs w:val="20"/>
              </w:rPr>
            </w:pPr>
            <w:r w:rsidRPr="006E73A1">
              <w:rPr>
                <w:rFonts w:cs="Tahoma"/>
                <w:sz w:val="20"/>
                <w:szCs w:val="20"/>
              </w:rPr>
              <w:t>Exams officer</w:t>
            </w:r>
            <w:r w:rsidRPr="006E73A1">
              <w:rPr>
                <w:rFonts w:cs="Tahoma"/>
                <w:b/>
                <w:noProof/>
                <w:color w:val="FF3300"/>
                <w:sz w:val="20"/>
                <w:szCs w:val="20"/>
              </w:rPr>
              <w:t xml:space="preserve"> </w:t>
            </w:r>
          </w:p>
        </w:tc>
        <w:tc>
          <w:tcPr>
            <w:tcW w:w="7774" w:type="dxa"/>
          </w:tcPr>
          <w:p w14:paraId="1256F4AA" w14:textId="4D27BCD6" w:rsidR="00CB3221" w:rsidRDefault="00CB3221" w:rsidP="00CB3221">
            <w:pPr>
              <w:jc w:val="both"/>
              <w:rPr>
                <w:rFonts w:cs="Tahoma"/>
                <w:bCs/>
              </w:rPr>
            </w:pPr>
            <w:r>
              <w:rPr>
                <w:rFonts w:cs="Tahoma"/>
                <w:bCs/>
              </w:rPr>
              <w:t>Mrs Jasmine Comer</w:t>
            </w:r>
          </w:p>
        </w:tc>
      </w:tr>
      <w:tr w:rsidR="00CB3221" w:rsidRPr="00A604D1" w14:paraId="049772B9" w14:textId="77777777" w:rsidTr="00F555BE">
        <w:tc>
          <w:tcPr>
            <w:tcW w:w="2258" w:type="dxa"/>
          </w:tcPr>
          <w:p w14:paraId="5DE2900B" w14:textId="4118E3B8" w:rsidR="00CB3221" w:rsidRPr="006E73A1" w:rsidRDefault="00CB3221" w:rsidP="00CB3221">
            <w:pPr>
              <w:spacing w:before="120" w:after="120"/>
              <w:jc w:val="both"/>
              <w:rPr>
                <w:rFonts w:cs="Tahoma"/>
                <w:sz w:val="20"/>
                <w:szCs w:val="20"/>
              </w:rPr>
            </w:pPr>
            <w:r>
              <w:rPr>
                <w:rFonts w:cs="Tahoma"/>
                <w:sz w:val="20"/>
                <w:szCs w:val="20"/>
              </w:rPr>
              <w:t>Exams Co-ordinator</w:t>
            </w:r>
          </w:p>
        </w:tc>
        <w:tc>
          <w:tcPr>
            <w:tcW w:w="7774" w:type="dxa"/>
          </w:tcPr>
          <w:p w14:paraId="57BCE484" w14:textId="72E4F2BE" w:rsidR="00CB3221" w:rsidRDefault="00CB3221" w:rsidP="00CB3221">
            <w:pPr>
              <w:jc w:val="both"/>
              <w:rPr>
                <w:rFonts w:cs="Tahoma"/>
                <w:bCs/>
              </w:rPr>
            </w:pPr>
            <w:r>
              <w:rPr>
                <w:rFonts w:cs="Tahoma"/>
                <w:bCs/>
              </w:rPr>
              <w:t xml:space="preserve">Mrs </w:t>
            </w:r>
            <w:proofErr w:type="spellStart"/>
            <w:r>
              <w:rPr>
                <w:rFonts w:cs="Tahoma"/>
                <w:bCs/>
              </w:rPr>
              <w:t>Lousia</w:t>
            </w:r>
            <w:proofErr w:type="spellEnd"/>
            <w:r>
              <w:rPr>
                <w:rFonts w:cs="Tahoma"/>
                <w:bCs/>
              </w:rPr>
              <w:t xml:space="preserve"> Allerston</w:t>
            </w:r>
          </w:p>
        </w:tc>
      </w:tr>
      <w:tr w:rsidR="00CB3221" w:rsidRPr="00A604D1" w14:paraId="7F2EE435" w14:textId="77777777" w:rsidTr="00F555BE">
        <w:tc>
          <w:tcPr>
            <w:tcW w:w="2258" w:type="dxa"/>
          </w:tcPr>
          <w:p w14:paraId="5E001A6A" w14:textId="03BF35A0" w:rsidR="00CB3221" w:rsidRDefault="00CB3221" w:rsidP="00CB3221">
            <w:pPr>
              <w:spacing w:before="120" w:after="120"/>
              <w:jc w:val="both"/>
              <w:rPr>
                <w:rFonts w:cs="Tahoma"/>
                <w:sz w:val="20"/>
                <w:szCs w:val="20"/>
              </w:rPr>
            </w:pPr>
            <w:r w:rsidRPr="00A604D1">
              <w:rPr>
                <w:rFonts w:cs="Tahoma"/>
                <w:sz w:val="20"/>
                <w:szCs w:val="20"/>
              </w:rPr>
              <w:t>SEN</w:t>
            </w:r>
            <w:r w:rsidR="00F027C2">
              <w:rPr>
                <w:rFonts w:cs="Tahoma"/>
                <w:sz w:val="20"/>
                <w:szCs w:val="20"/>
              </w:rPr>
              <w:t>D</w:t>
            </w:r>
            <w:r w:rsidRPr="00A604D1">
              <w:rPr>
                <w:rFonts w:cs="Tahoma"/>
                <w:sz w:val="20"/>
                <w:szCs w:val="20"/>
              </w:rPr>
              <w:t>Co</w:t>
            </w:r>
          </w:p>
        </w:tc>
        <w:tc>
          <w:tcPr>
            <w:tcW w:w="7774" w:type="dxa"/>
          </w:tcPr>
          <w:p w14:paraId="45022AC0" w14:textId="1D76EA87" w:rsidR="00CB3221" w:rsidRDefault="00CB3221" w:rsidP="00CB3221">
            <w:pPr>
              <w:jc w:val="both"/>
              <w:rPr>
                <w:rFonts w:cs="Tahoma"/>
                <w:bCs/>
              </w:rPr>
            </w:pPr>
            <w:r w:rsidRPr="00A604D1">
              <w:rPr>
                <w:rFonts w:cs="Tahoma"/>
                <w:bCs/>
              </w:rPr>
              <w:t>Mrs B</w:t>
            </w:r>
            <w:r>
              <w:rPr>
                <w:rFonts w:cs="Tahoma"/>
                <w:bCs/>
              </w:rPr>
              <w:t xml:space="preserve">ianca </w:t>
            </w:r>
            <w:r w:rsidRPr="00A604D1">
              <w:rPr>
                <w:rFonts w:cs="Tahoma"/>
                <w:bCs/>
              </w:rPr>
              <w:t xml:space="preserve">Parry </w:t>
            </w:r>
          </w:p>
        </w:tc>
      </w:tr>
    </w:tbl>
    <w:p w14:paraId="0C6BF2DE" w14:textId="6D0962ED" w:rsidR="00E514E8" w:rsidRPr="00A604D1" w:rsidRDefault="00E514E8" w:rsidP="00E514E8">
      <w:pPr>
        <w:spacing w:after="200" w:line="276" w:lineRule="auto"/>
        <w:rPr>
          <w:rFonts w:cs="Arial"/>
          <w:b/>
          <w:noProof/>
          <w:sz w:val="28"/>
          <w:szCs w:val="28"/>
        </w:rPr>
      </w:pPr>
      <w:r w:rsidRPr="00A604D1">
        <w:rPr>
          <w:rFonts w:cs="Arial"/>
          <w:b/>
          <w:noProof/>
          <w:sz w:val="28"/>
          <w:szCs w:val="28"/>
        </w:rPr>
        <w:br w:type="page"/>
      </w:r>
    </w:p>
    <w:sdt>
      <w:sdtPr>
        <w:rPr>
          <w:rFonts w:ascii="Tahoma" w:eastAsiaTheme="minorEastAsia" w:hAnsi="Tahoma" w:cstheme="minorBidi"/>
          <w:b w:val="0"/>
          <w:bCs w:val="0"/>
          <w:color w:val="auto"/>
          <w:sz w:val="22"/>
          <w:szCs w:val="22"/>
          <w:lang w:val="en-GB" w:eastAsia="en-GB"/>
        </w:rPr>
        <w:id w:val="704190"/>
        <w:docPartObj>
          <w:docPartGallery w:val="Table of Contents"/>
          <w:docPartUnique/>
        </w:docPartObj>
      </w:sdtPr>
      <w:sdtEndPr/>
      <w:sdtContent>
        <w:p w14:paraId="3672164B" w14:textId="77777777" w:rsidR="00E11B16" w:rsidRDefault="00E11B16" w:rsidP="00193760">
          <w:pPr>
            <w:pStyle w:val="TOCHeading"/>
            <w:rPr>
              <w:rFonts w:ascii="Tahoma" w:eastAsiaTheme="minorEastAsia" w:hAnsi="Tahoma" w:cstheme="minorBidi"/>
              <w:b w:val="0"/>
              <w:bCs w:val="0"/>
              <w:color w:val="auto"/>
              <w:sz w:val="22"/>
              <w:szCs w:val="22"/>
              <w:lang w:val="en-GB" w:eastAsia="en-GB"/>
            </w:rPr>
          </w:pPr>
        </w:p>
        <w:p w14:paraId="0DAB1902" w14:textId="1D49E20F" w:rsidR="003D4C9D" w:rsidRPr="00A604D1" w:rsidRDefault="003D4C9D" w:rsidP="00193760">
          <w:pPr>
            <w:pStyle w:val="TOCHeading"/>
            <w:rPr>
              <w:rFonts w:ascii="Tahoma" w:hAnsi="Tahoma" w:cs="Tahoma"/>
              <w:noProof/>
              <w:color w:val="auto"/>
              <w:sz w:val="24"/>
              <w:szCs w:val="24"/>
            </w:rPr>
          </w:pPr>
          <w:r w:rsidRPr="00A604D1">
            <w:rPr>
              <w:rFonts w:ascii="Tahoma" w:hAnsi="Tahoma" w:cs="Tahoma"/>
              <w:color w:val="auto"/>
              <w:sz w:val="24"/>
              <w:szCs w:val="24"/>
            </w:rPr>
            <w:t>Contents</w:t>
          </w:r>
        </w:p>
        <w:p w14:paraId="195F4859" w14:textId="2E5CE4FA" w:rsidR="00121F7E" w:rsidRPr="00A604D1" w:rsidRDefault="003D4C9D">
          <w:pPr>
            <w:pStyle w:val="TOC1"/>
            <w:tabs>
              <w:tab w:val="right" w:leader="dot" w:pos="10439"/>
            </w:tabs>
            <w:rPr>
              <w:rFonts w:asciiTheme="minorHAnsi" w:hAnsiTheme="minorHAnsi"/>
              <w:noProof/>
              <w:sz w:val="24"/>
              <w:szCs w:val="24"/>
            </w:rPr>
          </w:pPr>
          <w:r w:rsidRPr="00A604D1">
            <w:fldChar w:fldCharType="begin"/>
          </w:r>
          <w:r w:rsidRPr="00A604D1">
            <w:instrText xml:space="preserve"> TOC \o "1-3" \h \z \u </w:instrText>
          </w:r>
          <w:r w:rsidRPr="00A604D1">
            <w:fldChar w:fldCharType="separate"/>
          </w:r>
          <w:hyperlink w:anchor="_Toc113823264" w:history="1">
            <w:r w:rsidR="00121F7E" w:rsidRPr="00A604D1">
              <w:rPr>
                <w:rStyle w:val="Hyperlink"/>
                <w:noProof/>
                <w:color w:val="auto"/>
              </w:rPr>
              <w:t>Key staff involved in the procedure</w:t>
            </w:r>
            <w:r w:rsidR="00121F7E" w:rsidRPr="00A604D1">
              <w:rPr>
                <w:noProof/>
                <w:webHidden/>
              </w:rPr>
              <w:tab/>
            </w:r>
            <w:r w:rsidR="00121F7E" w:rsidRPr="00A604D1">
              <w:rPr>
                <w:noProof/>
                <w:webHidden/>
              </w:rPr>
              <w:fldChar w:fldCharType="begin"/>
            </w:r>
            <w:r w:rsidR="00121F7E" w:rsidRPr="00A604D1">
              <w:rPr>
                <w:noProof/>
                <w:webHidden/>
              </w:rPr>
              <w:instrText xml:space="preserve"> PAGEREF _Toc113823264 \h </w:instrText>
            </w:r>
            <w:r w:rsidR="00121F7E" w:rsidRPr="00A604D1">
              <w:rPr>
                <w:noProof/>
                <w:webHidden/>
              </w:rPr>
            </w:r>
            <w:r w:rsidR="00121F7E" w:rsidRPr="00A604D1">
              <w:rPr>
                <w:noProof/>
                <w:webHidden/>
              </w:rPr>
              <w:fldChar w:fldCharType="separate"/>
            </w:r>
            <w:r w:rsidR="00121F7E" w:rsidRPr="00A604D1">
              <w:rPr>
                <w:noProof/>
                <w:webHidden/>
              </w:rPr>
              <w:t>2</w:t>
            </w:r>
            <w:r w:rsidR="00121F7E" w:rsidRPr="00A604D1">
              <w:rPr>
                <w:noProof/>
                <w:webHidden/>
              </w:rPr>
              <w:fldChar w:fldCharType="end"/>
            </w:r>
          </w:hyperlink>
        </w:p>
        <w:p w14:paraId="77675013" w14:textId="678736B1" w:rsidR="00121F7E" w:rsidRPr="00A604D1" w:rsidRDefault="0088636B">
          <w:pPr>
            <w:pStyle w:val="TOC1"/>
            <w:tabs>
              <w:tab w:val="right" w:leader="dot" w:pos="10439"/>
            </w:tabs>
            <w:rPr>
              <w:rFonts w:asciiTheme="minorHAnsi" w:hAnsiTheme="minorHAnsi"/>
              <w:noProof/>
              <w:sz w:val="24"/>
              <w:szCs w:val="24"/>
            </w:rPr>
          </w:pPr>
          <w:hyperlink w:anchor="_Toc113823265" w:history="1">
            <w:r w:rsidR="00121F7E" w:rsidRPr="00A604D1">
              <w:rPr>
                <w:rStyle w:val="Hyperlink"/>
                <w:noProof/>
                <w:color w:val="auto"/>
              </w:rPr>
              <w:t>Purpose of the procedure</w:t>
            </w:r>
            <w:r w:rsidR="00121F7E" w:rsidRPr="00A604D1">
              <w:rPr>
                <w:noProof/>
                <w:webHidden/>
              </w:rPr>
              <w:tab/>
            </w:r>
            <w:r w:rsidR="00121F7E" w:rsidRPr="00A604D1">
              <w:rPr>
                <w:noProof/>
                <w:webHidden/>
              </w:rPr>
              <w:fldChar w:fldCharType="begin"/>
            </w:r>
            <w:r w:rsidR="00121F7E" w:rsidRPr="00A604D1">
              <w:rPr>
                <w:noProof/>
                <w:webHidden/>
              </w:rPr>
              <w:instrText xml:space="preserve"> PAGEREF _Toc113823265 \h </w:instrText>
            </w:r>
            <w:r w:rsidR="00121F7E" w:rsidRPr="00A604D1">
              <w:rPr>
                <w:noProof/>
                <w:webHidden/>
              </w:rPr>
            </w:r>
            <w:r w:rsidR="00121F7E" w:rsidRPr="00A604D1">
              <w:rPr>
                <w:noProof/>
                <w:webHidden/>
              </w:rPr>
              <w:fldChar w:fldCharType="separate"/>
            </w:r>
            <w:r w:rsidR="00121F7E" w:rsidRPr="00A604D1">
              <w:rPr>
                <w:noProof/>
                <w:webHidden/>
              </w:rPr>
              <w:t>4</w:t>
            </w:r>
            <w:r w:rsidR="00121F7E" w:rsidRPr="00A604D1">
              <w:rPr>
                <w:noProof/>
                <w:webHidden/>
              </w:rPr>
              <w:fldChar w:fldCharType="end"/>
            </w:r>
          </w:hyperlink>
        </w:p>
        <w:p w14:paraId="5177EF9F" w14:textId="5A0F7893" w:rsidR="00121F7E" w:rsidRPr="00A604D1" w:rsidRDefault="0088636B">
          <w:pPr>
            <w:pStyle w:val="TOC1"/>
            <w:tabs>
              <w:tab w:val="right" w:leader="dot" w:pos="10439"/>
            </w:tabs>
            <w:rPr>
              <w:rFonts w:asciiTheme="minorHAnsi" w:hAnsiTheme="minorHAnsi"/>
              <w:noProof/>
              <w:sz w:val="24"/>
              <w:szCs w:val="24"/>
            </w:rPr>
          </w:pPr>
          <w:hyperlink w:anchor="_Toc113823266" w:history="1">
            <w:r w:rsidR="00121F7E" w:rsidRPr="00A604D1">
              <w:rPr>
                <w:rStyle w:val="Hyperlink"/>
                <w:noProof/>
                <w:color w:val="auto"/>
              </w:rPr>
              <w:t>Appeals relating to internal assessment decisions (centre assessed marks)</w:t>
            </w:r>
            <w:r w:rsidR="00121F7E" w:rsidRPr="00A604D1">
              <w:rPr>
                <w:noProof/>
                <w:webHidden/>
              </w:rPr>
              <w:tab/>
            </w:r>
            <w:r w:rsidR="00121F7E" w:rsidRPr="00A604D1">
              <w:rPr>
                <w:noProof/>
                <w:webHidden/>
              </w:rPr>
              <w:fldChar w:fldCharType="begin"/>
            </w:r>
            <w:r w:rsidR="00121F7E" w:rsidRPr="00A604D1">
              <w:rPr>
                <w:noProof/>
                <w:webHidden/>
              </w:rPr>
              <w:instrText xml:space="preserve"> PAGEREF _Toc113823266 \h </w:instrText>
            </w:r>
            <w:r w:rsidR="00121F7E" w:rsidRPr="00A604D1">
              <w:rPr>
                <w:noProof/>
                <w:webHidden/>
              </w:rPr>
            </w:r>
            <w:r w:rsidR="00121F7E" w:rsidRPr="00A604D1">
              <w:rPr>
                <w:noProof/>
                <w:webHidden/>
              </w:rPr>
              <w:fldChar w:fldCharType="separate"/>
            </w:r>
            <w:r w:rsidR="00121F7E" w:rsidRPr="00A604D1">
              <w:rPr>
                <w:noProof/>
                <w:webHidden/>
              </w:rPr>
              <w:t>5</w:t>
            </w:r>
            <w:r w:rsidR="00121F7E" w:rsidRPr="00A604D1">
              <w:rPr>
                <w:noProof/>
                <w:webHidden/>
              </w:rPr>
              <w:fldChar w:fldCharType="end"/>
            </w:r>
          </w:hyperlink>
        </w:p>
        <w:p w14:paraId="01309762" w14:textId="50A46942" w:rsidR="00121F7E" w:rsidRPr="00A604D1" w:rsidRDefault="0088636B">
          <w:pPr>
            <w:pStyle w:val="TOC1"/>
            <w:tabs>
              <w:tab w:val="right" w:leader="dot" w:pos="10439"/>
            </w:tabs>
            <w:rPr>
              <w:rFonts w:asciiTheme="minorHAnsi" w:hAnsiTheme="minorHAnsi"/>
              <w:noProof/>
              <w:sz w:val="24"/>
              <w:szCs w:val="24"/>
            </w:rPr>
          </w:pPr>
          <w:hyperlink w:anchor="_Toc113823267" w:history="1">
            <w:r w:rsidR="00121F7E" w:rsidRPr="00A604D1">
              <w:rPr>
                <w:rStyle w:val="Hyperlink"/>
                <w:noProof/>
                <w:color w:val="auto"/>
              </w:rPr>
              <w:t>Appeals relating to centre decisions not to support a clerical re-check, a review of marking, a review of moderation or an appeal</w:t>
            </w:r>
            <w:r w:rsidR="00121F7E" w:rsidRPr="00A604D1">
              <w:rPr>
                <w:noProof/>
                <w:webHidden/>
              </w:rPr>
              <w:tab/>
            </w:r>
            <w:r w:rsidR="00121F7E" w:rsidRPr="00A604D1">
              <w:rPr>
                <w:noProof/>
                <w:webHidden/>
              </w:rPr>
              <w:fldChar w:fldCharType="begin"/>
            </w:r>
            <w:r w:rsidR="00121F7E" w:rsidRPr="00A604D1">
              <w:rPr>
                <w:noProof/>
                <w:webHidden/>
              </w:rPr>
              <w:instrText xml:space="preserve"> PAGEREF _Toc113823267 \h </w:instrText>
            </w:r>
            <w:r w:rsidR="00121F7E" w:rsidRPr="00A604D1">
              <w:rPr>
                <w:noProof/>
                <w:webHidden/>
              </w:rPr>
            </w:r>
            <w:r w:rsidR="00121F7E" w:rsidRPr="00A604D1">
              <w:rPr>
                <w:noProof/>
                <w:webHidden/>
              </w:rPr>
              <w:fldChar w:fldCharType="separate"/>
            </w:r>
            <w:r w:rsidR="00121F7E" w:rsidRPr="00A604D1">
              <w:rPr>
                <w:noProof/>
                <w:webHidden/>
              </w:rPr>
              <w:t>7</w:t>
            </w:r>
            <w:r w:rsidR="00121F7E" w:rsidRPr="00A604D1">
              <w:rPr>
                <w:noProof/>
                <w:webHidden/>
              </w:rPr>
              <w:fldChar w:fldCharType="end"/>
            </w:r>
          </w:hyperlink>
        </w:p>
        <w:p w14:paraId="402C3E4D" w14:textId="423FCAAB" w:rsidR="00121F7E" w:rsidRPr="00A604D1" w:rsidRDefault="0088636B">
          <w:pPr>
            <w:pStyle w:val="TOC1"/>
            <w:tabs>
              <w:tab w:val="right" w:leader="dot" w:pos="10439"/>
            </w:tabs>
            <w:rPr>
              <w:rFonts w:asciiTheme="minorHAnsi" w:hAnsiTheme="minorHAnsi"/>
              <w:noProof/>
              <w:sz w:val="24"/>
              <w:szCs w:val="24"/>
            </w:rPr>
          </w:pPr>
          <w:hyperlink w:anchor="_Toc113823268" w:history="1">
            <w:r w:rsidR="00121F7E" w:rsidRPr="00A604D1">
              <w:rPr>
                <w:rStyle w:val="Hyperlink"/>
                <w:rFonts w:cs="Tahoma"/>
                <w:noProof/>
                <w:color w:val="auto"/>
              </w:rPr>
              <w:t>Appeals regarding centre decisions relating to access arrangements and special consideration</w:t>
            </w:r>
            <w:r w:rsidR="00121F7E" w:rsidRPr="00A604D1">
              <w:rPr>
                <w:noProof/>
                <w:webHidden/>
              </w:rPr>
              <w:tab/>
            </w:r>
            <w:r w:rsidR="00121F7E" w:rsidRPr="00A604D1">
              <w:rPr>
                <w:noProof/>
                <w:webHidden/>
              </w:rPr>
              <w:fldChar w:fldCharType="begin"/>
            </w:r>
            <w:r w:rsidR="00121F7E" w:rsidRPr="00A604D1">
              <w:rPr>
                <w:noProof/>
                <w:webHidden/>
              </w:rPr>
              <w:instrText xml:space="preserve"> PAGEREF _Toc113823268 \h </w:instrText>
            </w:r>
            <w:r w:rsidR="00121F7E" w:rsidRPr="00A604D1">
              <w:rPr>
                <w:noProof/>
                <w:webHidden/>
              </w:rPr>
            </w:r>
            <w:r w:rsidR="00121F7E" w:rsidRPr="00A604D1">
              <w:rPr>
                <w:noProof/>
                <w:webHidden/>
              </w:rPr>
              <w:fldChar w:fldCharType="separate"/>
            </w:r>
            <w:r w:rsidR="00121F7E" w:rsidRPr="00A604D1">
              <w:rPr>
                <w:noProof/>
                <w:webHidden/>
              </w:rPr>
              <w:t>10</w:t>
            </w:r>
            <w:r w:rsidR="00121F7E" w:rsidRPr="00A604D1">
              <w:rPr>
                <w:noProof/>
                <w:webHidden/>
              </w:rPr>
              <w:fldChar w:fldCharType="end"/>
            </w:r>
          </w:hyperlink>
        </w:p>
        <w:p w14:paraId="7C5EF68C" w14:textId="558E5A2B" w:rsidR="00121F7E" w:rsidRPr="00A604D1" w:rsidRDefault="0088636B">
          <w:pPr>
            <w:pStyle w:val="TOC1"/>
            <w:tabs>
              <w:tab w:val="right" w:leader="dot" w:pos="10439"/>
            </w:tabs>
            <w:rPr>
              <w:rFonts w:asciiTheme="minorHAnsi" w:hAnsiTheme="minorHAnsi"/>
              <w:noProof/>
              <w:sz w:val="24"/>
              <w:szCs w:val="24"/>
            </w:rPr>
          </w:pPr>
          <w:hyperlink w:anchor="_Toc113823269" w:history="1">
            <w:r w:rsidR="00121F7E" w:rsidRPr="00A604D1">
              <w:rPr>
                <w:rStyle w:val="Hyperlink"/>
                <w:rFonts w:cs="Tahoma"/>
                <w:noProof/>
                <w:color w:val="auto"/>
              </w:rPr>
              <w:t xml:space="preserve">Appeals regarding centre decisions relating </w:t>
            </w:r>
            <w:r w:rsidR="00121F7E" w:rsidRPr="00A604D1">
              <w:rPr>
                <w:rStyle w:val="Hyperlink"/>
                <w:noProof/>
                <w:color w:val="auto"/>
              </w:rPr>
              <w:t>to other administrative issues</w:t>
            </w:r>
            <w:r w:rsidR="00121F7E" w:rsidRPr="00A604D1">
              <w:rPr>
                <w:noProof/>
                <w:webHidden/>
              </w:rPr>
              <w:tab/>
            </w:r>
            <w:r w:rsidR="00121F7E" w:rsidRPr="00A604D1">
              <w:rPr>
                <w:noProof/>
                <w:webHidden/>
              </w:rPr>
              <w:fldChar w:fldCharType="begin"/>
            </w:r>
            <w:r w:rsidR="00121F7E" w:rsidRPr="00A604D1">
              <w:rPr>
                <w:noProof/>
                <w:webHidden/>
              </w:rPr>
              <w:instrText xml:space="preserve"> PAGEREF _Toc113823269 \h </w:instrText>
            </w:r>
            <w:r w:rsidR="00121F7E" w:rsidRPr="00A604D1">
              <w:rPr>
                <w:noProof/>
                <w:webHidden/>
              </w:rPr>
            </w:r>
            <w:r w:rsidR="00121F7E" w:rsidRPr="00A604D1">
              <w:rPr>
                <w:noProof/>
                <w:webHidden/>
              </w:rPr>
              <w:fldChar w:fldCharType="separate"/>
            </w:r>
            <w:r w:rsidR="00121F7E" w:rsidRPr="00A604D1">
              <w:rPr>
                <w:noProof/>
                <w:webHidden/>
              </w:rPr>
              <w:t>12</w:t>
            </w:r>
            <w:r w:rsidR="00121F7E" w:rsidRPr="00A604D1">
              <w:rPr>
                <w:noProof/>
                <w:webHidden/>
              </w:rPr>
              <w:fldChar w:fldCharType="end"/>
            </w:r>
          </w:hyperlink>
        </w:p>
        <w:p w14:paraId="622557B6" w14:textId="0550E763" w:rsidR="00121F7E" w:rsidRPr="00A604D1" w:rsidRDefault="0088636B">
          <w:pPr>
            <w:pStyle w:val="TOC1"/>
            <w:tabs>
              <w:tab w:val="right" w:leader="dot" w:pos="10439"/>
            </w:tabs>
            <w:rPr>
              <w:rFonts w:asciiTheme="minorHAnsi" w:hAnsiTheme="minorHAnsi"/>
              <w:noProof/>
              <w:sz w:val="24"/>
              <w:szCs w:val="24"/>
            </w:rPr>
          </w:pPr>
          <w:hyperlink w:anchor="_Toc113823270" w:history="1">
            <w:r w:rsidR="00121F7E" w:rsidRPr="00A604D1">
              <w:rPr>
                <w:rStyle w:val="Hyperlink"/>
                <w:noProof/>
                <w:color w:val="auto"/>
                <w:lang w:val="en"/>
              </w:rPr>
              <w:t>Further guidance to inform and implement appeals procedures</w:t>
            </w:r>
            <w:r w:rsidR="00121F7E" w:rsidRPr="00A604D1">
              <w:rPr>
                <w:noProof/>
                <w:webHidden/>
              </w:rPr>
              <w:tab/>
            </w:r>
            <w:r w:rsidR="00121F7E" w:rsidRPr="00A604D1">
              <w:rPr>
                <w:noProof/>
                <w:webHidden/>
              </w:rPr>
              <w:fldChar w:fldCharType="begin"/>
            </w:r>
            <w:r w:rsidR="00121F7E" w:rsidRPr="00A604D1">
              <w:rPr>
                <w:noProof/>
                <w:webHidden/>
              </w:rPr>
              <w:instrText xml:space="preserve"> PAGEREF _Toc113823270 \h </w:instrText>
            </w:r>
            <w:r w:rsidR="00121F7E" w:rsidRPr="00A604D1">
              <w:rPr>
                <w:noProof/>
                <w:webHidden/>
              </w:rPr>
            </w:r>
            <w:r w:rsidR="00121F7E" w:rsidRPr="00A604D1">
              <w:rPr>
                <w:noProof/>
                <w:webHidden/>
              </w:rPr>
              <w:fldChar w:fldCharType="separate"/>
            </w:r>
            <w:r w:rsidR="00121F7E" w:rsidRPr="00A604D1">
              <w:rPr>
                <w:noProof/>
                <w:webHidden/>
              </w:rPr>
              <w:t>15</w:t>
            </w:r>
            <w:r w:rsidR="00121F7E" w:rsidRPr="00A604D1">
              <w:rPr>
                <w:noProof/>
                <w:webHidden/>
              </w:rPr>
              <w:fldChar w:fldCharType="end"/>
            </w:r>
          </w:hyperlink>
        </w:p>
        <w:p w14:paraId="4EDC93E2" w14:textId="4DA2CEE3" w:rsidR="003D4C9D" w:rsidRPr="00A604D1" w:rsidRDefault="003D4C9D" w:rsidP="003D4C9D">
          <w:pPr>
            <w:spacing w:line="276" w:lineRule="auto"/>
          </w:pPr>
          <w:r w:rsidRPr="00A604D1">
            <w:fldChar w:fldCharType="end"/>
          </w:r>
        </w:p>
      </w:sdtContent>
    </w:sdt>
    <w:p w14:paraId="3585CF25" w14:textId="31F44153" w:rsidR="005746A5" w:rsidRPr="00A604D1" w:rsidRDefault="005746A5">
      <w:pPr>
        <w:spacing w:after="200" w:line="276" w:lineRule="auto"/>
        <w:rPr>
          <w:rFonts w:eastAsia="Times New Roman" w:cs="Times New Roman"/>
          <w:b/>
          <w:sz w:val="24"/>
          <w:szCs w:val="28"/>
        </w:rPr>
      </w:pPr>
      <w:r w:rsidRPr="00A604D1">
        <w:br w:type="page"/>
      </w:r>
    </w:p>
    <w:p w14:paraId="0FD5E577" w14:textId="77777777" w:rsidR="00E11B16" w:rsidRDefault="00E11B16" w:rsidP="00DC05D0">
      <w:pPr>
        <w:pStyle w:val="Headinglevel1"/>
        <w:rPr>
          <w:color w:val="auto"/>
        </w:rPr>
      </w:pPr>
      <w:bookmarkStart w:id="2" w:name="_Toc113823265"/>
    </w:p>
    <w:p w14:paraId="5426CB7C" w14:textId="117D5295" w:rsidR="005A5B5F" w:rsidRPr="00A604D1" w:rsidRDefault="005A5B5F" w:rsidP="00DC05D0">
      <w:pPr>
        <w:pStyle w:val="Headinglevel1"/>
        <w:rPr>
          <w:color w:val="auto"/>
        </w:rPr>
      </w:pPr>
      <w:r w:rsidRPr="00A604D1">
        <w:rPr>
          <w:color w:val="auto"/>
        </w:rPr>
        <w:t>Purpose of t</w:t>
      </w:r>
      <w:r w:rsidR="00121F7E" w:rsidRPr="00A604D1">
        <w:rPr>
          <w:color w:val="auto"/>
        </w:rPr>
        <w:t xml:space="preserve">he </w:t>
      </w:r>
      <w:r w:rsidRPr="00A604D1">
        <w:rPr>
          <w:color w:val="auto"/>
        </w:rPr>
        <w:t>procedure</w:t>
      </w:r>
      <w:bookmarkEnd w:id="2"/>
    </w:p>
    <w:p w14:paraId="351074B3" w14:textId="3D35EE96" w:rsidR="005A5B5F" w:rsidRPr="00A604D1" w:rsidRDefault="005A5B5F" w:rsidP="005A5B5F">
      <w:pPr>
        <w:spacing w:before="120" w:after="120"/>
        <w:rPr>
          <w:rFonts w:cs="Tahoma"/>
        </w:rPr>
      </w:pPr>
      <w:r w:rsidRPr="00A604D1">
        <w:rPr>
          <w:rFonts w:cs="Tahoma"/>
          <w:noProof/>
        </w:rPr>
        <w:t xml:space="preserve">This procedure confirms </w:t>
      </w:r>
      <w:proofErr w:type="gramStart"/>
      <w:r w:rsidR="00F73B08" w:rsidRPr="00A604D1">
        <w:rPr>
          <w:rFonts w:cs="Tahoma"/>
          <w:noProof/>
        </w:rPr>
        <w:t>BFCJ</w:t>
      </w:r>
      <w:r w:rsidR="00CB3221">
        <w:rPr>
          <w:rFonts w:cs="Tahoma"/>
          <w:noProof/>
        </w:rPr>
        <w:t>’s</w:t>
      </w:r>
      <w:r w:rsidR="00F73B08" w:rsidRPr="00A604D1">
        <w:rPr>
          <w:rFonts w:cs="Tahoma"/>
          <w:noProof/>
        </w:rPr>
        <w:t xml:space="preserve"> </w:t>
      </w:r>
      <w:r w:rsidRPr="00A604D1">
        <w:rPr>
          <w:rFonts w:cs="Tahoma"/>
        </w:rPr>
        <w:t xml:space="preserve"> compliance</w:t>
      </w:r>
      <w:proofErr w:type="gramEnd"/>
      <w:r w:rsidRPr="00A604D1">
        <w:rPr>
          <w:rFonts w:cs="Tahoma"/>
        </w:rPr>
        <w:t xml:space="preserve"> with JCQ’s </w:t>
      </w:r>
      <w:r w:rsidRPr="00A604D1">
        <w:rPr>
          <w:rFonts w:cs="Tahoma"/>
          <w:b/>
          <w:bCs/>
        </w:rPr>
        <w:t>General Regulations for Approved Centres</w:t>
      </w:r>
      <w:r w:rsidRPr="00A604D1">
        <w:rPr>
          <w:rFonts w:cs="Tahoma"/>
        </w:rPr>
        <w:t xml:space="preserve"> (section 5.3x)</w:t>
      </w:r>
      <w:r w:rsidRPr="00A604D1">
        <w:rPr>
          <w:rFonts w:cs="Tahoma"/>
          <w:i/>
        </w:rPr>
        <w:t xml:space="preserve"> </w:t>
      </w:r>
      <w:r w:rsidRPr="00A604D1">
        <w:rPr>
          <w:rFonts w:cs="Tahoma"/>
        </w:rPr>
        <w:t xml:space="preserve">that the centre will: </w:t>
      </w:r>
    </w:p>
    <w:p w14:paraId="5359D835" w14:textId="77777777" w:rsidR="005A5B5F" w:rsidRPr="00A604D1" w:rsidRDefault="005A5B5F" w:rsidP="005A5B5F">
      <w:pPr>
        <w:pStyle w:val="ListParagraph"/>
        <w:numPr>
          <w:ilvl w:val="0"/>
          <w:numId w:val="16"/>
        </w:numPr>
        <w:spacing w:before="120" w:after="120"/>
        <w:rPr>
          <w:rFonts w:cs="Tahoma"/>
        </w:rPr>
      </w:pPr>
      <w:r w:rsidRPr="00A604D1">
        <w:rPr>
          <w:rFonts w:eastAsia="Times New Roman" w:cs="Tahoma"/>
        </w:rPr>
        <w:t xml:space="preserve">have in place and available for inspection a written internal appeals procedure which must cover at least </w:t>
      </w:r>
      <w:r w:rsidRPr="00A604D1">
        <w:t>appeals regarding internal assessment decisions, post-result services and appeals, and centre decisions relating to access arrangements and special consideration</w:t>
      </w:r>
    </w:p>
    <w:p w14:paraId="731C4D0B" w14:textId="0F60DC3B" w:rsidR="00625D8B" w:rsidRPr="00A604D1" w:rsidRDefault="00DC05D0" w:rsidP="00DC05D0">
      <w:r w:rsidRPr="00A604D1">
        <w:t>This procedure covers appeals relating to:</w:t>
      </w:r>
    </w:p>
    <w:p w14:paraId="2A9CF0D7" w14:textId="605BDEC5" w:rsidR="00DC05D0" w:rsidRPr="00A604D1" w:rsidRDefault="00DC05D0" w:rsidP="00DC05D0">
      <w:pPr>
        <w:pStyle w:val="ListParagraph"/>
        <w:numPr>
          <w:ilvl w:val="0"/>
          <w:numId w:val="24"/>
        </w:numPr>
        <w:rPr>
          <w:i/>
        </w:rPr>
      </w:pPr>
      <w:r w:rsidRPr="00A604D1">
        <w:t>Internal assessment decisions (centre assessed marks)</w:t>
      </w:r>
    </w:p>
    <w:p w14:paraId="3F7E0987" w14:textId="11F9D1C9" w:rsidR="00DC05D0" w:rsidRPr="00A604D1" w:rsidRDefault="00DC05D0" w:rsidP="00DC05D0">
      <w:pPr>
        <w:pStyle w:val="ListParagraph"/>
        <w:numPr>
          <w:ilvl w:val="0"/>
          <w:numId w:val="24"/>
        </w:numPr>
      </w:pPr>
      <w:r w:rsidRPr="00A604D1">
        <w:t>Centre decisions not to support a clerical re-check, a review of marking, a review of moderation or an appeal</w:t>
      </w:r>
    </w:p>
    <w:p w14:paraId="53AA9603" w14:textId="729C2DE8" w:rsidR="00DC05D0" w:rsidRPr="00A604D1" w:rsidRDefault="00DC05D0" w:rsidP="00DC05D0">
      <w:pPr>
        <w:pStyle w:val="ListParagraph"/>
        <w:numPr>
          <w:ilvl w:val="0"/>
          <w:numId w:val="24"/>
        </w:numPr>
        <w:rPr>
          <w:rFonts w:cs="Tahoma"/>
        </w:rPr>
      </w:pPr>
      <w:r w:rsidRPr="00A604D1">
        <w:rPr>
          <w:rFonts w:cs="Tahoma"/>
        </w:rPr>
        <w:t xml:space="preserve">Centre decisions relating to access arrangements and special consideration </w:t>
      </w:r>
    </w:p>
    <w:p w14:paraId="47189D0A" w14:textId="17B34950" w:rsidR="0090628E" w:rsidRPr="00A604D1" w:rsidRDefault="00DC05D0" w:rsidP="0090628E">
      <w:pPr>
        <w:pStyle w:val="ListParagraph"/>
        <w:numPr>
          <w:ilvl w:val="0"/>
          <w:numId w:val="24"/>
        </w:numPr>
      </w:pPr>
      <w:r w:rsidRPr="00A604D1">
        <w:rPr>
          <w:rFonts w:cs="Tahoma"/>
        </w:rPr>
        <w:t xml:space="preserve">Centre decisions relating </w:t>
      </w:r>
      <w:r w:rsidRPr="00A604D1">
        <w:t>to other administrative issues</w:t>
      </w:r>
      <w:r w:rsidR="0090628E" w:rsidRPr="00A604D1">
        <w:br w:type="page"/>
      </w:r>
    </w:p>
    <w:p w14:paraId="1E1B191B" w14:textId="77777777" w:rsidR="00E11B16" w:rsidRDefault="00E11B16" w:rsidP="00D53D09">
      <w:pPr>
        <w:pStyle w:val="Headinglevel1"/>
        <w:rPr>
          <w:color w:val="auto"/>
        </w:rPr>
      </w:pPr>
      <w:bookmarkStart w:id="3" w:name="_Toc113823266"/>
    </w:p>
    <w:p w14:paraId="62EDAF5A" w14:textId="645B500E" w:rsidR="00D53D09" w:rsidRPr="00A604D1" w:rsidRDefault="00D53D09" w:rsidP="00D53D09">
      <w:pPr>
        <w:pStyle w:val="Headinglevel1"/>
        <w:rPr>
          <w:i/>
          <w:color w:val="auto"/>
        </w:rPr>
      </w:pPr>
      <w:r w:rsidRPr="00A604D1">
        <w:rPr>
          <w:color w:val="auto"/>
        </w:rPr>
        <w:t xml:space="preserve">Appeals </w:t>
      </w:r>
      <w:r w:rsidR="009A4C06" w:rsidRPr="00A604D1">
        <w:rPr>
          <w:color w:val="auto"/>
        </w:rPr>
        <w:t>relating to</w:t>
      </w:r>
      <w:r w:rsidRPr="00A604D1">
        <w:rPr>
          <w:color w:val="auto"/>
        </w:rPr>
        <w:t xml:space="preserve"> internal assessment decisions (centre assessed marks)</w:t>
      </w:r>
      <w:bookmarkEnd w:id="3"/>
    </w:p>
    <w:p w14:paraId="589A7D16" w14:textId="0F92628A" w:rsidR="002660FC" w:rsidRPr="00411684" w:rsidRDefault="002660FC" w:rsidP="00411684">
      <w:pPr>
        <w:rPr>
          <w:rFonts w:cs="Arial"/>
          <w:sz w:val="24"/>
          <w:szCs w:val="24"/>
        </w:rPr>
      </w:pPr>
      <w:r w:rsidRPr="00A604D1">
        <w:t xml:space="preserve">Certain GCSE, GCE and other qualifications contain components of non-examination assessment </w:t>
      </w:r>
      <w:r w:rsidR="00C02CD1" w:rsidRPr="00A604D1">
        <w:t xml:space="preserve">(or units of coursework) </w:t>
      </w:r>
      <w:r w:rsidRPr="00A604D1">
        <w:t xml:space="preserve">which are internally assessed (marked) by </w:t>
      </w:r>
      <w:r w:rsidR="00CB3221">
        <w:t xml:space="preserve">staff at </w:t>
      </w:r>
      <w:r w:rsidR="00411684">
        <w:rPr>
          <w:rFonts w:cs="Arial"/>
        </w:rPr>
        <w:t>Bellerive FCJ Catholic College</w:t>
      </w:r>
      <w:r w:rsidR="00F73B08" w:rsidRPr="00A604D1">
        <w:t xml:space="preserve"> </w:t>
      </w:r>
      <w:r w:rsidRPr="00A604D1">
        <w:t>and internally standardised. The marks awarded (the internal assessment decisions) which contribute to the final grade of the qualification are then submitted by the deadline set by the awarding body for external moderation.</w:t>
      </w:r>
    </w:p>
    <w:p w14:paraId="6339CABD" w14:textId="182818CE" w:rsidR="009930FB" w:rsidRPr="00A604D1" w:rsidRDefault="00D53D09" w:rsidP="006E20FA">
      <w:pPr>
        <w:spacing w:before="120" w:after="120"/>
        <w:rPr>
          <w:rFonts w:cs="Tahoma"/>
        </w:rPr>
      </w:pPr>
      <w:r w:rsidRPr="00A604D1">
        <w:rPr>
          <w:rFonts w:cs="Arial"/>
          <w:noProof/>
        </w:rPr>
        <w:t xml:space="preserve">This procedure confirms </w:t>
      </w:r>
      <w:r w:rsidR="00F73B08" w:rsidRPr="00A604D1">
        <w:rPr>
          <w:rFonts w:cs="Arial"/>
          <w:noProof/>
        </w:rPr>
        <w:t>B</w:t>
      </w:r>
      <w:r w:rsidR="00CB3221">
        <w:rPr>
          <w:rFonts w:cs="Arial"/>
          <w:noProof/>
        </w:rPr>
        <w:t xml:space="preserve">ellerive </w:t>
      </w:r>
      <w:r w:rsidR="00F73B08" w:rsidRPr="00A604D1">
        <w:rPr>
          <w:rFonts w:cs="Arial"/>
          <w:noProof/>
        </w:rPr>
        <w:t>FCJ</w:t>
      </w:r>
      <w:r w:rsidR="00CB3221">
        <w:rPr>
          <w:rFonts w:cs="Arial"/>
          <w:noProof/>
        </w:rPr>
        <w:t>’s</w:t>
      </w:r>
      <w:r w:rsidR="00F73B08" w:rsidRPr="00A604D1">
        <w:rPr>
          <w:rFonts w:cs="Arial"/>
          <w:noProof/>
        </w:rPr>
        <w:t xml:space="preserve"> </w:t>
      </w:r>
      <w:r w:rsidRPr="00A604D1">
        <w:rPr>
          <w:rFonts w:cs="Arial"/>
        </w:rPr>
        <w:t xml:space="preserve">compliance with </w:t>
      </w:r>
      <w:r w:rsidR="009930FB" w:rsidRPr="00A604D1">
        <w:rPr>
          <w:rFonts w:cs="Tahoma"/>
        </w:rPr>
        <w:t xml:space="preserve">JCQ’s </w:t>
      </w:r>
      <w:r w:rsidR="009930FB" w:rsidRPr="00A604D1">
        <w:rPr>
          <w:rFonts w:cs="Tahoma"/>
          <w:b/>
          <w:bCs/>
        </w:rPr>
        <w:t>General Regulations for Approved Centres</w:t>
      </w:r>
      <w:r w:rsidR="009930FB" w:rsidRPr="00A604D1">
        <w:rPr>
          <w:rFonts w:cs="Tahoma"/>
        </w:rPr>
        <w:t xml:space="preserve"> (section 5.7)</w:t>
      </w:r>
      <w:r w:rsidR="009930FB" w:rsidRPr="00A604D1">
        <w:rPr>
          <w:rFonts w:cs="Tahoma"/>
          <w:i/>
        </w:rPr>
        <w:t xml:space="preserve"> </w:t>
      </w:r>
      <w:r w:rsidR="009930FB" w:rsidRPr="00A604D1">
        <w:rPr>
          <w:rFonts w:cs="Tahoma"/>
        </w:rPr>
        <w:t xml:space="preserve">that the centre will: </w:t>
      </w:r>
    </w:p>
    <w:p w14:paraId="526877D0" w14:textId="77777777" w:rsidR="009930FB" w:rsidRPr="00A604D1" w:rsidRDefault="009930FB" w:rsidP="006F52BD">
      <w:pPr>
        <w:pStyle w:val="ListParagraph"/>
        <w:numPr>
          <w:ilvl w:val="0"/>
          <w:numId w:val="5"/>
        </w:numPr>
        <w:spacing w:after="0" w:line="276" w:lineRule="auto"/>
        <w:ind w:left="714" w:hanging="357"/>
        <w:rPr>
          <w:rFonts w:cs="Tahoma"/>
          <w:iCs/>
        </w:rPr>
      </w:pPr>
      <w:r w:rsidRPr="00A604D1">
        <w:rPr>
          <w:rFonts w:cs="Tahoma"/>
          <w:iCs/>
        </w:rPr>
        <w:t xml:space="preserve">have in place and be available for inspection purposes, a written internal appeals procedure relating to internal assessment decisions and to ensure that details of this procedure are communicated, made widely available and accessible to all candidates </w:t>
      </w:r>
    </w:p>
    <w:p w14:paraId="20CAA4BC" w14:textId="55D284E9" w:rsidR="007C79A5" w:rsidRDefault="009930FB" w:rsidP="006F52BD">
      <w:pPr>
        <w:pStyle w:val="ListParagraph"/>
        <w:numPr>
          <w:ilvl w:val="0"/>
          <w:numId w:val="5"/>
        </w:numPr>
        <w:spacing w:after="120" w:line="276" w:lineRule="auto"/>
        <w:ind w:left="714" w:hanging="357"/>
        <w:rPr>
          <w:rFonts w:cs="Tahoma"/>
          <w:iCs/>
        </w:rPr>
      </w:pPr>
      <w:r w:rsidRPr="00A604D1">
        <w:rPr>
          <w:rFonts w:cs="Tahoma"/>
          <w:iCs/>
        </w:rPr>
        <w:t>before submitting marks to the awarding body inform candidates of their centre assessed marks and allow a candidate to request a review of the centre’s marking</w:t>
      </w:r>
    </w:p>
    <w:p w14:paraId="0841D4A9" w14:textId="77777777" w:rsidR="00632724" w:rsidRPr="00632724" w:rsidRDefault="00632724" w:rsidP="00632724">
      <w:pPr>
        <w:spacing w:after="120" w:line="276" w:lineRule="auto"/>
        <w:rPr>
          <w:rFonts w:cs="Tahoma"/>
          <w:iCs/>
        </w:rPr>
      </w:pPr>
    </w:p>
    <w:p w14:paraId="1090621D" w14:textId="5F1F4756" w:rsidR="00D53D09" w:rsidRPr="00A604D1" w:rsidRDefault="00411684" w:rsidP="006E20FA">
      <w:pPr>
        <w:spacing w:before="120" w:after="120"/>
        <w:rPr>
          <w:rFonts w:cs="Arial"/>
        </w:rPr>
      </w:pPr>
      <w:r>
        <w:rPr>
          <w:rFonts w:cs="Arial"/>
        </w:rPr>
        <w:t>Bellerive FCJ Catholic College</w:t>
      </w:r>
      <w:r w:rsidR="00D53D09" w:rsidRPr="00A604D1">
        <w:rPr>
          <w:rFonts w:cs="Arial"/>
        </w:rPr>
        <w:t xml:space="preserve"> is committed to ensuring that whenever its staff mark candidates’ work this is done fairly, consistently and in accordance with the awarding body’s specification and subject-specific associated documents. </w:t>
      </w:r>
    </w:p>
    <w:p w14:paraId="3CBE80E9" w14:textId="77777777" w:rsidR="00411684" w:rsidRPr="00A604D1" w:rsidRDefault="00411684" w:rsidP="00411684">
      <w:pPr>
        <w:rPr>
          <w:rFonts w:cs="Arial"/>
          <w:sz w:val="24"/>
          <w:szCs w:val="24"/>
        </w:rPr>
      </w:pPr>
    </w:p>
    <w:p w14:paraId="3D09DFA8" w14:textId="77777777" w:rsidR="00F027C2" w:rsidRDefault="00411684" w:rsidP="00411684">
      <w:pPr>
        <w:pStyle w:val="NormalWeb"/>
        <w:spacing w:before="120" w:beforeAutospacing="0" w:after="120" w:afterAutospacing="0"/>
        <w:rPr>
          <w:rFonts w:ascii="Tahoma" w:hAnsi="Tahoma" w:cs="Tahoma"/>
        </w:rPr>
      </w:pPr>
      <w:r>
        <w:rPr>
          <w:rFonts w:cs="Arial"/>
        </w:rPr>
        <w:t>Bellerive FCJ Catholic College</w:t>
      </w:r>
      <w:r w:rsidR="00D53D09" w:rsidRPr="00A604D1">
        <w:rPr>
          <w:rFonts w:ascii="Tahoma" w:hAnsi="Tahoma" w:cs="Tahoma"/>
        </w:rPr>
        <w:t xml:space="preserve"> ensures that all centre staff follow a robust </w:t>
      </w:r>
      <w:r w:rsidR="00D53D09" w:rsidRPr="00A604D1">
        <w:rPr>
          <w:rFonts w:ascii="Tahoma" w:hAnsi="Tahoma" w:cs="Tahoma"/>
          <w:i/>
          <w:iCs/>
        </w:rPr>
        <w:t xml:space="preserve">Non-examination </w:t>
      </w:r>
      <w:r w:rsidR="00563440" w:rsidRPr="00A604D1">
        <w:rPr>
          <w:rFonts w:ascii="Tahoma" w:hAnsi="Tahoma" w:cs="Tahoma"/>
          <w:i/>
          <w:iCs/>
        </w:rPr>
        <w:t>A</w:t>
      </w:r>
      <w:r w:rsidR="00D53D09" w:rsidRPr="00A604D1">
        <w:rPr>
          <w:rFonts w:ascii="Tahoma" w:hAnsi="Tahoma" w:cs="Tahoma"/>
          <w:i/>
          <w:iCs/>
        </w:rPr>
        <w:t xml:space="preserve">ssessment </w:t>
      </w:r>
      <w:r w:rsidR="00563440" w:rsidRPr="00A604D1">
        <w:rPr>
          <w:rFonts w:ascii="Tahoma" w:hAnsi="Tahoma" w:cs="Tahoma"/>
          <w:i/>
          <w:iCs/>
        </w:rPr>
        <w:t>P</w:t>
      </w:r>
      <w:r w:rsidR="00D53D09" w:rsidRPr="00A604D1">
        <w:rPr>
          <w:rFonts w:ascii="Tahoma" w:hAnsi="Tahoma" w:cs="Tahoma"/>
          <w:i/>
          <w:iCs/>
        </w:rPr>
        <w:t>olicy</w:t>
      </w:r>
      <w:r w:rsidR="00D53D09" w:rsidRPr="00A604D1">
        <w:rPr>
          <w:rFonts w:ascii="Tahoma" w:hAnsi="Tahoma" w:cs="Tahoma"/>
        </w:rPr>
        <w:t xml:space="preserve"> (for the management of GCE and GCSE non-examination assessments). This policy details all procedures relating to non-examination assessments for GCE, GCSE, </w:t>
      </w:r>
      <w:r w:rsidR="00632724">
        <w:rPr>
          <w:rFonts w:ascii="Tahoma" w:hAnsi="Tahoma" w:cs="Tahoma"/>
        </w:rPr>
        <w:t xml:space="preserve">BTEC, Entry Level Certificate, Functional Skills </w:t>
      </w:r>
      <w:r w:rsidR="00F027C2">
        <w:rPr>
          <w:rFonts w:ascii="Tahoma" w:hAnsi="Tahoma" w:cs="Tahoma"/>
        </w:rPr>
        <w:t>Project qualifications.</w:t>
      </w:r>
    </w:p>
    <w:p w14:paraId="0E10BB85" w14:textId="750ADE95" w:rsidR="00D53D09" w:rsidRPr="00A604D1" w:rsidRDefault="005007B1" w:rsidP="00411684">
      <w:pPr>
        <w:pStyle w:val="NormalWeb"/>
        <w:spacing w:before="120" w:beforeAutospacing="0" w:after="120" w:afterAutospacing="0"/>
        <w:rPr>
          <w:rFonts w:ascii="Tahoma" w:hAnsi="Tahoma" w:cs="Tahoma"/>
          <w:sz w:val="24"/>
        </w:rPr>
      </w:pPr>
      <w:r w:rsidRPr="00411684">
        <w:rPr>
          <w:rFonts w:ascii="Tahoma" w:hAnsi="Tahoma" w:cs="Tahoma"/>
          <w:b/>
          <w:bCs/>
          <w:highlight w:val="yellow"/>
        </w:rPr>
        <w:t>N</w:t>
      </w:r>
      <w:r w:rsidR="006E20EF" w:rsidRPr="00411684">
        <w:rPr>
          <w:rFonts w:ascii="Tahoma" w:hAnsi="Tahoma" w:cs="Tahoma"/>
          <w:b/>
          <w:bCs/>
          <w:highlight w:val="yellow"/>
        </w:rPr>
        <w:t>ot</w:t>
      </w:r>
      <w:r w:rsidRPr="00411684">
        <w:rPr>
          <w:rFonts w:ascii="Tahoma" w:hAnsi="Tahoma" w:cs="Tahoma"/>
          <w:b/>
          <w:bCs/>
          <w:highlight w:val="yellow"/>
        </w:rPr>
        <w:t>e</w:t>
      </w:r>
      <w:r w:rsidR="006E20EF" w:rsidRPr="00411684">
        <w:rPr>
          <w:rFonts w:ascii="Tahoma" w:hAnsi="Tahoma" w:cs="Tahoma"/>
          <w:highlight w:val="yellow"/>
        </w:rPr>
        <w:t xml:space="preserve"> </w:t>
      </w:r>
      <w:r w:rsidR="006117E7" w:rsidRPr="00411684">
        <w:rPr>
          <w:rFonts w:ascii="Tahoma" w:hAnsi="Tahoma" w:cs="Tahoma"/>
          <w:highlight w:val="yellow"/>
        </w:rPr>
        <w:t xml:space="preserve">- the JCQ </w:t>
      </w:r>
      <w:hyperlink r:id="rId9" w:history="1">
        <w:r w:rsidR="006117E7" w:rsidRPr="00411684">
          <w:rPr>
            <w:rStyle w:val="Hyperlink"/>
            <w:rFonts w:ascii="Tahoma" w:hAnsi="Tahoma" w:cs="Tahoma"/>
            <w:color w:val="auto"/>
            <w:highlight w:val="yellow"/>
            <w:u w:val="none"/>
          </w:rPr>
          <w:t>Notice to Centres – Informing candidates of their centre assessed marks</w:t>
        </w:r>
      </w:hyperlink>
      <w:r w:rsidR="006117E7" w:rsidRPr="00411684">
        <w:rPr>
          <w:rFonts w:ascii="Tahoma" w:hAnsi="Tahoma" w:cs="Tahoma"/>
          <w:highlight w:val="yellow"/>
        </w:rPr>
        <w:t xml:space="preserve"> (FAQ 1)</w:t>
      </w:r>
      <w:r w:rsidR="00C72B67" w:rsidRPr="00411684">
        <w:rPr>
          <w:rFonts w:ascii="Tahoma" w:hAnsi="Tahoma" w:cs="Tahoma"/>
          <w:highlight w:val="yellow"/>
        </w:rPr>
        <w:t xml:space="preserve"> </w:t>
      </w:r>
      <w:r w:rsidR="006117E7" w:rsidRPr="00411684">
        <w:rPr>
          <w:rFonts w:ascii="Tahoma" w:hAnsi="Tahoma" w:cs="Tahoma"/>
          <w:highlight w:val="yellow"/>
        </w:rPr>
        <w:t xml:space="preserve">confirms </w:t>
      </w:r>
      <w:r w:rsidR="006E20EF" w:rsidRPr="00411684">
        <w:rPr>
          <w:rFonts w:ascii="Tahoma" w:hAnsi="Tahoma" w:cs="Tahoma"/>
          <w:szCs w:val="22"/>
          <w:highlight w:val="yellow"/>
        </w:rPr>
        <w:t xml:space="preserve">that the JCQ publication </w:t>
      </w:r>
      <w:r w:rsidR="006E20EF" w:rsidRPr="00411684">
        <w:rPr>
          <w:rFonts w:ascii="Tahoma" w:hAnsi="Tahoma" w:cs="Tahoma"/>
          <w:b/>
          <w:bCs/>
          <w:szCs w:val="22"/>
          <w:highlight w:val="yellow"/>
        </w:rPr>
        <w:t>General Regulations for Approved Centres</w:t>
      </w:r>
      <w:r w:rsidR="006E20EF" w:rsidRPr="00411684">
        <w:rPr>
          <w:rFonts w:ascii="Tahoma" w:hAnsi="Tahoma" w:cs="Tahoma"/>
          <w:szCs w:val="22"/>
          <w:highlight w:val="yellow"/>
        </w:rPr>
        <w:t xml:space="preserve"> </w:t>
      </w:r>
      <w:r w:rsidR="006E20EF" w:rsidRPr="00411684">
        <w:rPr>
          <w:rFonts w:ascii="Tahoma" w:hAnsi="Tahoma" w:cs="Tahoma"/>
          <w:i/>
          <w:iCs/>
          <w:szCs w:val="22"/>
          <w:highlight w:val="yellow"/>
        </w:rPr>
        <w:t xml:space="preserve">states that </w:t>
      </w:r>
      <w:r w:rsidR="006E20EF" w:rsidRPr="00411684">
        <w:rPr>
          <w:rFonts w:ascii="Tahoma" w:hAnsi="Tahoma" w:cs="Tahoma"/>
          <w:szCs w:val="22"/>
          <w:highlight w:val="yellow"/>
        </w:rPr>
        <w:t>centres</w:t>
      </w:r>
      <w:r w:rsidR="006E20EF" w:rsidRPr="00411684">
        <w:rPr>
          <w:rFonts w:ascii="Tahoma" w:hAnsi="Tahoma" w:cs="Tahoma"/>
          <w:i/>
          <w:iCs/>
          <w:szCs w:val="22"/>
          <w:highlight w:val="yellow"/>
        </w:rPr>
        <w:t xml:space="preserve"> </w:t>
      </w:r>
      <w:r w:rsidR="006E20EF" w:rsidRPr="00411684">
        <w:rPr>
          <w:rFonts w:ascii="Tahoma" w:hAnsi="Tahoma" w:cs="Tahoma"/>
          <w:b/>
          <w:bCs/>
          <w:i/>
          <w:iCs/>
          <w:szCs w:val="22"/>
          <w:highlight w:val="yellow"/>
        </w:rPr>
        <w:t xml:space="preserve">must </w:t>
      </w:r>
      <w:r w:rsidR="006E20EF" w:rsidRPr="00411684">
        <w:rPr>
          <w:rFonts w:ascii="Tahoma" w:hAnsi="Tahoma" w:cs="Tahoma"/>
          <w:i/>
          <w:iCs/>
          <w:szCs w:val="22"/>
          <w:highlight w:val="yellow"/>
        </w:rPr>
        <w:t>have a written internal appeals procedure relating to internal assessment decisions in all</w:t>
      </w:r>
      <w:r w:rsidR="006E20EF" w:rsidRPr="00411684">
        <w:rPr>
          <w:rFonts w:ascii="Tahoma" w:hAnsi="Tahoma" w:cs="Tahoma"/>
          <w:b/>
          <w:bCs/>
          <w:i/>
          <w:iCs/>
          <w:szCs w:val="22"/>
          <w:highlight w:val="yellow"/>
        </w:rPr>
        <w:t xml:space="preserve"> </w:t>
      </w:r>
      <w:r w:rsidR="006E20EF" w:rsidRPr="00411684">
        <w:rPr>
          <w:rFonts w:ascii="Tahoma" w:hAnsi="Tahoma" w:cs="Tahoma"/>
          <w:i/>
          <w:iCs/>
          <w:szCs w:val="22"/>
          <w:highlight w:val="yellow"/>
        </w:rPr>
        <w:t xml:space="preserve">qualifications. Details of this procedure </w:t>
      </w:r>
      <w:r w:rsidR="006E20EF" w:rsidRPr="00411684">
        <w:rPr>
          <w:rFonts w:ascii="Tahoma" w:hAnsi="Tahoma" w:cs="Tahoma"/>
          <w:b/>
          <w:bCs/>
          <w:i/>
          <w:iCs/>
          <w:szCs w:val="22"/>
          <w:highlight w:val="yellow"/>
        </w:rPr>
        <w:t xml:space="preserve">must </w:t>
      </w:r>
      <w:r w:rsidR="006E20EF" w:rsidRPr="00411684">
        <w:rPr>
          <w:rFonts w:ascii="Tahoma" w:hAnsi="Tahoma" w:cs="Tahoma"/>
          <w:i/>
          <w:iCs/>
          <w:szCs w:val="22"/>
          <w:highlight w:val="yellow"/>
        </w:rPr>
        <w:t>be communicated, made widely available a</w:t>
      </w:r>
      <w:r w:rsidR="007D2E33">
        <w:rPr>
          <w:rFonts w:ascii="Tahoma" w:hAnsi="Tahoma" w:cs="Tahoma"/>
          <w:i/>
          <w:iCs/>
          <w:szCs w:val="22"/>
          <w:highlight w:val="yellow"/>
        </w:rPr>
        <w:t>nd accessible to all candidates</w:t>
      </w:r>
      <w:r w:rsidR="00D53D09" w:rsidRPr="00411684">
        <w:rPr>
          <w:rFonts w:ascii="Tahoma" w:hAnsi="Tahoma" w:cs="Tahoma"/>
          <w:highlight w:val="yellow"/>
        </w:rPr>
        <w:t>, including the marking and quality assurance</w:t>
      </w:r>
      <w:r w:rsidR="006E20EF" w:rsidRPr="00411684">
        <w:rPr>
          <w:rFonts w:ascii="Tahoma" w:hAnsi="Tahoma" w:cs="Tahoma"/>
          <w:highlight w:val="yellow"/>
        </w:rPr>
        <w:t>/internal standardisation</w:t>
      </w:r>
      <w:r w:rsidR="00D53D09" w:rsidRPr="00411684">
        <w:rPr>
          <w:rFonts w:ascii="Tahoma" w:hAnsi="Tahoma" w:cs="Tahoma"/>
          <w:highlight w:val="yellow"/>
        </w:rPr>
        <w:t xml:space="preserve"> processes which relevant teaching staff are </w:t>
      </w:r>
      <w:r w:rsidR="00D53D09" w:rsidRPr="00F027C2">
        <w:rPr>
          <w:rFonts w:ascii="Tahoma" w:hAnsi="Tahoma" w:cs="Tahoma"/>
          <w:highlight w:val="yellow"/>
        </w:rPr>
        <w:t>required to follow</w:t>
      </w:r>
      <w:r w:rsidR="00D53D09" w:rsidRPr="00A604D1">
        <w:rPr>
          <w:rFonts w:ascii="Tahoma" w:hAnsi="Tahoma" w:cs="Tahoma"/>
        </w:rPr>
        <w:t>.</w:t>
      </w:r>
    </w:p>
    <w:p w14:paraId="46B30CE7" w14:textId="77777777" w:rsidR="00411684" w:rsidRPr="00A604D1" w:rsidRDefault="00D53D09" w:rsidP="00411684">
      <w:pPr>
        <w:rPr>
          <w:rFonts w:cs="Arial"/>
          <w:sz w:val="24"/>
          <w:szCs w:val="24"/>
        </w:rPr>
      </w:pPr>
      <w:r w:rsidRPr="00A604D1">
        <w:rPr>
          <w:rFonts w:cs="Arial"/>
        </w:rPr>
        <w:t xml:space="preserve">Candidates’ work will be marked by staff who have appropriate knowledge, understanding and skill, and who have been trained in this activity.  </w:t>
      </w:r>
    </w:p>
    <w:p w14:paraId="32F68DA5" w14:textId="5E02D63A" w:rsidR="00D53D09" w:rsidRPr="00A604D1" w:rsidRDefault="00411684" w:rsidP="00411684">
      <w:pPr>
        <w:spacing w:before="120" w:after="120"/>
        <w:rPr>
          <w:rFonts w:cs="Arial"/>
        </w:rPr>
      </w:pPr>
      <w:r>
        <w:rPr>
          <w:rFonts w:cs="Arial"/>
        </w:rPr>
        <w:t>Bellerive FCJ Catholic College</w:t>
      </w:r>
      <w:r w:rsidR="00D53D09" w:rsidRPr="00A604D1">
        <w:rPr>
          <w:rFonts w:cs="Arial"/>
        </w:rPr>
        <w:t xml:space="preserve"> is committed to ensuring that work produced by candidates is authenticated in line with the requirements of the awarding body.  Where </w:t>
      </w:r>
      <w:r w:rsidR="009F60EE" w:rsidRPr="00A604D1">
        <w:rPr>
          <w:rFonts w:cs="Arial"/>
        </w:rPr>
        <w:t xml:space="preserve">more than one </w:t>
      </w:r>
      <w:r w:rsidR="00D53D09" w:rsidRPr="00A604D1">
        <w:rPr>
          <w:rFonts w:cs="Arial"/>
        </w:rPr>
        <w:t>subject teacher</w:t>
      </w:r>
      <w:r w:rsidR="009F60EE" w:rsidRPr="00A604D1">
        <w:rPr>
          <w:rFonts w:cs="Arial"/>
        </w:rPr>
        <w:t>/tutor</w:t>
      </w:r>
      <w:r w:rsidR="00D53D09" w:rsidRPr="00A604D1">
        <w:rPr>
          <w:rFonts w:cs="Arial"/>
        </w:rPr>
        <w:t xml:space="preserve"> </w:t>
      </w:r>
      <w:r w:rsidR="009F60EE" w:rsidRPr="00A604D1">
        <w:rPr>
          <w:rFonts w:cs="Arial"/>
        </w:rPr>
        <w:t>is</w:t>
      </w:r>
      <w:r w:rsidR="00D53D09" w:rsidRPr="00A604D1">
        <w:rPr>
          <w:rFonts w:cs="Arial"/>
        </w:rPr>
        <w:t xml:space="preserve"> involved in marking candidates’ work, internal moderation and standardisation will ensure consistency of marking.</w:t>
      </w:r>
    </w:p>
    <w:p w14:paraId="7040659B" w14:textId="1A57D24F" w:rsidR="000C1D0D" w:rsidRPr="00A604D1" w:rsidRDefault="00D53D09" w:rsidP="006E20FA">
      <w:pPr>
        <w:spacing w:before="120" w:after="120"/>
      </w:pPr>
      <w:r w:rsidRPr="00A604D1">
        <w:rPr>
          <w:noProof/>
        </w:rPr>
        <w:t>On being informed of their centre assessed marks, if a candidate believes that the above procedures were not followed in</w:t>
      </w:r>
      <w:r w:rsidR="00632724">
        <w:rPr>
          <w:noProof/>
        </w:rPr>
        <w:t xml:space="preserve"> relation to the marking of </w:t>
      </w:r>
      <w:r w:rsidRPr="00A604D1">
        <w:rPr>
          <w:noProof/>
        </w:rPr>
        <w:t xml:space="preserve">her work, or that the assessor has not properly applied the </w:t>
      </w:r>
      <w:r w:rsidR="00006F97" w:rsidRPr="00A604D1">
        <w:rPr>
          <w:noProof/>
        </w:rPr>
        <w:t>marking standards</w:t>
      </w:r>
      <w:r w:rsidR="00632724">
        <w:rPr>
          <w:noProof/>
        </w:rPr>
        <w:t xml:space="preserve"> to his/her marking, then </w:t>
      </w:r>
      <w:r w:rsidRPr="00A604D1">
        <w:rPr>
          <w:noProof/>
        </w:rPr>
        <w:t xml:space="preserve">she may make use of the appeals procedure below to consider whether to request a review </w:t>
      </w:r>
      <w:r w:rsidRPr="00A604D1">
        <w:t>of the centre’s marking.</w:t>
      </w:r>
    </w:p>
    <w:p w14:paraId="0DA84522" w14:textId="465CB1CF" w:rsidR="006E20EF" w:rsidRDefault="006E20EF" w:rsidP="002610F0">
      <w:pPr>
        <w:spacing w:before="120" w:after="120"/>
        <w:jc w:val="both"/>
      </w:pPr>
    </w:p>
    <w:p w14:paraId="553A9527" w14:textId="1E81A85F" w:rsidR="00632724" w:rsidRDefault="00632724" w:rsidP="00632724">
      <w:pPr>
        <w:spacing w:after="120" w:line="276" w:lineRule="auto"/>
        <w:rPr>
          <w:rFonts w:cs="Tahoma"/>
          <w:iCs/>
        </w:rPr>
      </w:pPr>
    </w:p>
    <w:p w14:paraId="6F2518F4" w14:textId="14042E8C" w:rsidR="00632724" w:rsidRDefault="00632724" w:rsidP="00632724">
      <w:pPr>
        <w:spacing w:after="120" w:line="276" w:lineRule="auto"/>
        <w:rPr>
          <w:rFonts w:cs="Tahoma"/>
          <w:iCs/>
        </w:rPr>
      </w:pPr>
    </w:p>
    <w:p w14:paraId="7F7A5BA4" w14:textId="74E17A28" w:rsidR="00632724" w:rsidRDefault="00632724" w:rsidP="00632724">
      <w:pPr>
        <w:spacing w:after="120" w:line="276" w:lineRule="auto"/>
        <w:rPr>
          <w:rFonts w:cs="Tahoma"/>
          <w:iCs/>
        </w:rPr>
      </w:pPr>
    </w:p>
    <w:p w14:paraId="0918486C" w14:textId="5F99902D" w:rsidR="00632724" w:rsidRDefault="00632724" w:rsidP="00632724">
      <w:pPr>
        <w:spacing w:after="120" w:line="276" w:lineRule="auto"/>
        <w:rPr>
          <w:rFonts w:cs="Tahoma"/>
          <w:iCs/>
        </w:rPr>
      </w:pPr>
    </w:p>
    <w:p w14:paraId="213CEEA2" w14:textId="120CC972" w:rsidR="00632724" w:rsidRDefault="00632724" w:rsidP="00632724">
      <w:pPr>
        <w:spacing w:after="120" w:line="276" w:lineRule="auto"/>
        <w:rPr>
          <w:rFonts w:cs="Tahoma"/>
          <w:iCs/>
        </w:rPr>
      </w:pPr>
    </w:p>
    <w:p w14:paraId="0F98E87E" w14:textId="54D47883" w:rsidR="00632724" w:rsidRDefault="00632724" w:rsidP="00632724">
      <w:pPr>
        <w:spacing w:after="120" w:line="276" w:lineRule="auto"/>
        <w:rPr>
          <w:rFonts w:cs="Tahoma"/>
          <w:iCs/>
        </w:rPr>
      </w:pPr>
    </w:p>
    <w:p w14:paraId="3A55A153" w14:textId="77777777" w:rsidR="00632724" w:rsidRPr="00632724" w:rsidRDefault="00632724" w:rsidP="00632724">
      <w:pPr>
        <w:spacing w:after="120" w:line="276" w:lineRule="auto"/>
        <w:rPr>
          <w:rFonts w:cs="Tahoma"/>
          <w:iCs/>
        </w:rPr>
      </w:pPr>
    </w:p>
    <w:p w14:paraId="4378D302" w14:textId="77777777" w:rsidR="00632724" w:rsidRDefault="00632724" w:rsidP="00632724">
      <w:pPr>
        <w:spacing w:before="240" w:after="120"/>
        <w:jc w:val="both"/>
        <w:rPr>
          <w:rFonts w:cs="Arial"/>
        </w:rPr>
      </w:pPr>
      <w:r w:rsidRPr="00A604D1">
        <w:rPr>
          <w:rFonts w:cs="Arial"/>
          <w:b/>
        </w:rPr>
        <w:t xml:space="preserve">Deadlines for the submission of </w:t>
      </w:r>
      <w:r w:rsidRPr="00632724">
        <w:rPr>
          <w:rFonts w:cs="Arial"/>
        </w:rPr>
        <w:t>marks for Summer 2023 Exam Series</w:t>
      </w:r>
    </w:p>
    <w:tbl>
      <w:tblPr>
        <w:tblW w:w="914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75"/>
        <w:gridCol w:w="1167"/>
        <w:gridCol w:w="4320"/>
        <w:gridCol w:w="1785"/>
      </w:tblGrid>
      <w:tr w:rsidR="00F027C2" w:rsidRPr="00F027C2" w14:paraId="54A9F2C0" w14:textId="77777777" w:rsidTr="00F027C2">
        <w:trPr>
          <w:trHeight w:val="300"/>
        </w:trPr>
        <w:tc>
          <w:tcPr>
            <w:tcW w:w="1875" w:type="dxa"/>
            <w:tcBorders>
              <w:top w:val="single" w:sz="6" w:space="0" w:color="000000"/>
              <w:left w:val="single" w:sz="6" w:space="0" w:color="000000"/>
              <w:bottom w:val="single" w:sz="6" w:space="0" w:color="000000"/>
              <w:right w:val="single" w:sz="6" w:space="0" w:color="000000"/>
            </w:tcBorders>
            <w:shd w:val="clear" w:color="auto" w:fill="C6D9F1"/>
            <w:hideMark/>
          </w:tcPr>
          <w:p w14:paraId="76D408BF" w14:textId="77777777" w:rsidR="00F027C2" w:rsidRPr="00F027C2" w:rsidRDefault="00F027C2" w:rsidP="00F027C2">
            <w:pPr>
              <w:spacing w:after="0"/>
              <w:textAlignment w:val="baseline"/>
              <w:rPr>
                <w:rFonts w:ascii="Segoe UI" w:eastAsia="Times New Roman" w:hAnsi="Segoe UI" w:cs="Segoe UI"/>
                <w:sz w:val="18"/>
                <w:szCs w:val="18"/>
              </w:rPr>
            </w:pPr>
            <w:r w:rsidRPr="00F027C2">
              <w:rPr>
                <w:rFonts w:eastAsia="Times New Roman" w:cs="Tahoma"/>
                <w:sz w:val="20"/>
                <w:szCs w:val="20"/>
              </w:rPr>
              <w:t>Deadline for Marks to be Submitted </w:t>
            </w:r>
          </w:p>
        </w:tc>
        <w:tc>
          <w:tcPr>
            <w:tcW w:w="1167" w:type="dxa"/>
            <w:tcBorders>
              <w:top w:val="single" w:sz="6" w:space="0" w:color="000000"/>
              <w:left w:val="single" w:sz="6" w:space="0" w:color="000000"/>
              <w:bottom w:val="single" w:sz="6" w:space="0" w:color="000000"/>
              <w:right w:val="single" w:sz="6" w:space="0" w:color="000000"/>
            </w:tcBorders>
            <w:shd w:val="clear" w:color="auto" w:fill="C6D9F1"/>
            <w:hideMark/>
          </w:tcPr>
          <w:p w14:paraId="3F607349" w14:textId="77777777" w:rsidR="00F027C2" w:rsidRPr="00F027C2" w:rsidRDefault="00F027C2" w:rsidP="00F027C2">
            <w:pPr>
              <w:spacing w:after="0"/>
              <w:textAlignment w:val="baseline"/>
              <w:rPr>
                <w:rFonts w:ascii="Segoe UI" w:eastAsia="Times New Roman" w:hAnsi="Segoe UI" w:cs="Segoe UI"/>
                <w:sz w:val="18"/>
                <w:szCs w:val="18"/>
              </w:rPr>
            </w:pPr>
            <w:r w:rsidRPr="00F027C2">
              <w:rPr>
                <w:rFonts w:eastAsia="Times New Roman" w:cs="Tahoma"/>
                <w:sz w:val="20"/>
                <w:szCs w:val="20"/>
              </w:rPr>
              <w:t>Qualification </w:t>
            </w:r>
          </w:p>
        </w:tc>
        <w:tc>
          <w:tcPr>
            <w:tcW w:w="4320" w:type="dxa"/>
            <w:tcBorders>
              <w:top w:val="single" w:sz="6" w:space="0" w:color="000000"/>
              <w:left w:val="single" w:sz="6" w:space="0" w:color="000000"/>
              <w:bottom w:val="single" w:sz="6" w:space="0" w:color="000000"/>
              <w:right w:val="single" w:sz="6" w:space="0" w:color="000000"/>
            </w:tcBorders>
            <w:shd w:val="clear" w:color="auto" w:fill="C6D9F1"/>
            <w:hideMark/>
          </w:tcPr>
          <w:p w14:paraId="72338092" w14:textId="77777777" w:rsidR="00F027C2" w:rsidRPr="00F027C2" w:rsidRDefault="00F027C2" w:rsidP="00F027C2">
            <w:pPr>
              <w:spacing w:after="0"/>
              <w:textAlignment w:val="baseline"/>
              <w:rPr>
                <w:rFonts w:ascii="Segoe UI" w:eastAsia="Times New Roman" w:hAnsi="Segoe UI" w:cs="Segoe UI"/>
                <w:sz w:val="18"/>
                <w:szCs w:val="18"/>
              </w:rPr>
            </w:pPr>
            <w:r w:rsidRPr="00F027C2">
              <w:rPr>
                <w:rFonts w:eastAsia="Times New Roman" w:cs="Tahoma"/>
                <w:sz w:val="20"/>
                <w:szCs w:val="20"/>
              </w:rPr>
              <w:t>Details </w:t>
            </w:r>
          </w:p>
        </w:tc>
        <w:tc>
          <w:tcPr>
            <w:tcW w:w="1785" w:type="dxa"/>
            <w:tcBorders>
              <w:top w:val="single" w:sz="6" w:space="0" w:color="000000"/>
              <w:left w:val="single" w:sz="6" w:space="0" w:color="000000"/>
              <w:bottom w:val="single" w:sz="6" w:space="0" w:color="000000"/>
              <w:right w:val="single" w:sz="6" w:space="0" w:color="000000"/>
            </w:tcBorders>
            <w:shd w:val="clear" w:color="auto" w:fill="C6D9F1"/>
            <w:hideMark/>
          </w:tcPr>
          <w:p w14:paraId="3CD86510" w14:textId="77777777" w:rsidR="00F027C2" w:rsidRPr="00F027C2" w:rsidRDefault="00F027C2" w:rsidP="00F027C2">
            <w:pPr>
              <w:spacing w:after="0"/>
              <w:textAlignment w:val="baseline"/>
              <w:rPr>
                <w:rFonts w:ascii="Segoe UI" w:eastAsia="Times New Roman" w:hAnsi="Segoe UI" w:cs="Segoe UI"/>
                <w:sz w:val="18"/>
                <w:szCs w:val="18"/>
              </w:rPr>
            </w:pPr>
            <w:r w:rsidRPr="00F027C2">
              <w:rPr>
                <w:rFonts w:eastAsia="Times New Roman" w:cs="Tahoma"/>
                <w:sz w:val="20"/>
                <w:szCs w:val="20"/>
              </w:rPr>
              <w:t>Exam series </w:t>
            </w:r>
          </w:p>
        </w:tc>
      </w:tr>
      <w:tr w:rsidR="00F027C2" w:rsidRPr="00F027C2" w14:paraId="6F1BB4FD" w14:textId="77777777" w:rsidTr="00F027C2">
        <w:trPr>
          <w:trHeight w:val="300"/>
        </w:trPr>
        <w:tc>
          <w:tcPr>
            <w:tcW w:w="1875" w:type="dxa"/>
            <w:tcBorders>
              <w:top w:val="single" w:sz="6" w:space="0" w:color="000000"/>
              <w:left w:val="single" w:sz="6" w:space="0" w:color="000000"/>
              <w:bottom w:val="single" w:sz="6" w:space="0" w:color="000000"/>
              <w:right w:val="single" w:sz="6" w:space="0" w:color="000000"/>
            </w:tcBorders>
            <w:shd w:val="clear" w:color="auto" w:fill="auto"/>
            <w:hideMark/>
          </w:tcPr>
          <w:p w14:paraId="16D284B9" w14:textId="36E5991E" w:rsidR="00F027C2" w:rsidRPr="00F027C2" w:rsidRDefault="00FD1F4D" w:rsidP="00F027C2">
            <w:pPr>
              <w:spacing w:after="0"/>
              <w:jc w:val="both"/>
              <w:textAlignment w:val="baseline"/>
              <w:rPr>
                <w:rFonts w:ascii="Segoe UI" w:eastAsia="Times New Roman" w:hAnsi="Segoe UI" w:cs="Segoe UI"/>
                <w:sz w:val="18"/>
                <w:szCs w:val="18"/>
              </w:rPr>
            </w:pPr>
            <w:r>
              <w:rPr>
                <w:rFonts w:ascii="Verdana" w:eastAsia="Times New Roman" w:hAnsi="Verdana" w:cs="Segoe UI"/>
                <w:color w:val="4B4B4B"/>
                <w:sz w:val="24"/>
                <w:szCs w:val="24"/>
              </w:rPr>
              <w:t>22/5/23</w:t>
            </w:r>
          </w:p>
        </w:tc>
        <w:tc>
          <w:tcPr>
            <w:tcW w:w="1167" w:type="dxa"/>
            <w:tcBorders>
              <w:top w:val="single" w:sz="6" w:space="0" w:color="000000"/>
              <w:left w:val="single" w:sz="6" w:space="0" w:color="000000"/>
              <w:bottom w:val="single" w:sz="6" w:space="0" w:color="000000"/>
              <w:right w:val="single" w:sz="6" w:space="0" w:color="000000"/>
            </w:tcBorders>
            <w:shd w:val="clear" w:color="auto" w:fill="auto"/>
            <w:hideMark/>
          </w:tcPr>
          <w:p w14:paraId="253A5FEF"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GCSE </w:t>
            </w:r>
          </w:p>
        </w:tc>
        <w:tc>
          <w:tcPr>
            <w:tcW w:w="4320" w:type="dxa"/>
            <w:tcBorders>
              <w:top w:val="single" w:sz="6" w:space="0" w:color="000000"/>
              <w:left w:val="single" w:sz="6" w:space="0" w:color="000000"/>
              <w:bottom w:val="single" w:sz="6" w:space="0" w:color="000000"/>
              <w:right w:val="single" w:sz="6" w:space="0" w:color="000000"/>
            </w:tcBorders>
            <w:shd w:val="clear" w:color="auto" w:fill="auto"/>
            <w:hideMark/>
          </w:tcPr>
          <w:p w14:paraId="4B7F2C8A" w14:textId="77777777" w:rsidR="00F027C2" w:rsidRPr="00F027C2" w:rsidRDefault="00F027C2" w:rsidP="00F027C2">
            <w:pPr>
              <w:spacing w:after="0"/>
              <w:textAlignment w:val="baseline"/>
              <w:rPr>
                <w:rFonts w:ascii="Segoe UI" w:eastAsia="Times New Roman" w:hAnsi="Segoe UI" w:cs="Segoe UI"/>
                <w:sz w:val="18"/>
                <w:szCs w:val="18"/>
              </w:rPr>
            </w:pPr>
            <w:r w:rsidRPr="00F027C2">
              <w:rPr>
                <w:rFonts w:eastAsia="Times New Roman" w:cs="Tahoma"/>
              </w:rPr>
              <w:t>Spanish Speaking Exam </w:t>
            </w:r>
          </w:p>
        </w:tc>
        <w:tc>
          <w:tcPr>
            <w:tcW w:w="1785" w:type="dxa"/>
            <w:tcBorders>
              <w:top w:val="single" w:sz="6" w:space="0" w:color="000000"/>
              <w:left w:val="single" w:sz="6" w:space="0" w:color="000000"/>
              <w:bottom w:val="single" w:sz="6" w:space="0" w:color="000000"/>
              <w:right w:val="single" w:sz="6" w:space="0" w:color="000000"/>
            </w:tcBorders>
            <w:shd w:val="clear" w:color="auto" w:fill="auto"/>
            <w:hideMark/>
          </w:tcPr>
          <w:p w14:paraId="68DC865E" w14:textId="4D64366F" w:rsidR="00F027C2" w:rsidRPr="00F027C2" w:rsidRDefault="00F027C2" w:rsidP="00F027C2">
            <w:pPr>
              <w:spacing w:after="0"/>
              <w:textAlignment w:val="baseline"/>
              <w:rPr>
                <w:rFonts w:ascii="Segoe UI" w:eastAsia="Times New Roman" w:hAnsi="Segoe UI" w:cs="Segoe UI"/>
                <w:sz w:val="18"/>
                <w:szCs w:val="18"/>
              </w:rPr>
            </w:pPr>
            <w:r w:rsidRPr="00F027C2">
              <w:rPr>
                <w:rFonts w:eastAsia="Times New Roman" w:cs="Tahoma"/>
              </w:rPr>
              <w:t>Summer-2023 </w:t>
            </w:r>
          </w:p>
        </w:tc>
      </w:tr>
      <w:tr w:rsidR="00F027C2" w:rsidRPr="00F027C2" w14:paraId="76D790B4" w14:textId="77777777" w:rsidTr="00F027C2">
        <w:trPr>
          <w:trHeight w:val="300"/>
        </w:trPr>
        <w:tc>
          <w:tcPr>
            <w:tcW w:w="1875" w:type="dxa"/>
            <w:tcBorders>
              <w:top w:val="single" w:sz="6" w:space="0" w:color="000000"/>
              <w:left w:val="single" w:sz="6" w:space="0" w:color="000000"/>
              <w:bottom w:val="single" w:sz="6" w:space="0" w:color="000000"/>
              <w:right w:val="single" w:sz="6" w:space="0" w:color="000000"/>
            </w:tcBorders>
            <w:shd w:val="clear" w:color="auto" w:fill="auto"/>
            <w:hideMark/>
          </w:tcPr>
          <w:p w14:paraId="14FB3CE2" w14:textId="5BE23DAE"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ascii="Verdana" w:eastAsia="Times New Roman" w:hAnsi="Verdana" w:cs="Segoe UI"/>
                <w:color w:val="4B4B4B"/>
                <w:sz w:val="24"/>
                <w:szCs w:val="24"/>
              </w:rPr>
              <w:t>2</w:t>
            </w:r>
            <w:r w:rsidR="00FD1F4D">
              <w:rPr>
                <w:rFonts w:ascii="Verdana" w:eastAsia="Times New Roman" w:hAnsi="Verdana" w:cs="Segoe UI"/>
                <w:color w:val="4B4B4B"/>
                <w:sz w:val="24"/>
                <w:szCs w:val="24"/>
              </w:rPr>
              <w:t>2/5/23</w:t>
            </w:r>
            <w:r w:rsidRPr="00F027C2">
              <w:rPr>
                <w:rFonts w:ascii="Verdana" w:eastAsia="Times New Roman" w:hAnsi="Verdana" w:cs="Segoe UI"/>
                <w:color w:val="4B4B4B"/>
                <w:sz w:val="24"/>
                <w:szCs w:val="24"/>
              </w:rPr>
              <w:t> </w:t>
            </w:r>
          </w:p>
        </w:tc>
        <w:tc>
          <w:tcPr>
            <w:tcW w:w="1167" w:type="dxa"/>
            <w:tcBorders>
              <w:top w:val="single" w:sz="6" w:space="0" w:color="000000"/>
              <w:left w:val="single" w:sz="6" w:space="0" w:color="000000"/>
              <w:bottom w:val="single" w:sz="6" w:space="0" w:color="000000"/>
              <w:right w:val="single" w:sz="6" w:space="0" w:color="000000"/>
            </w:tcBorders>
            <w:shd w:val="clear" w:color="auto" w:fill="auto"/>
            <w:hideMark/>
          </w:tcPr>
          <w:p w14:paraId="055B5E08"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GCSE </w:t>
            </w:r>
          </w:p>
        </w:tc>
        <w:tc>
          <w:tcPr>
            <w:tcW w:w="4320" w:type="dxa"/>
            <w:tcBorders>
              <w:top w:val="single" w:sz="6" w:space="0" w:color="000000"/>
              <w:left w:val="single" w:sz="6" w:space="0" w:color="000000"/>
              <w:bottom w:val="single" w:sz="6" w:space="0" w:color="000000"/>
              <w:right w:val="single" w:sz="6" w:space="0" w:color="000000"/>
            </w:tcBorders>
            <w:shd w:val="clear" w:color="auto" w:fill="auto"/>
            <w:hideMark/>
          </w:tcPr>
          <w:p w14:paraId="1D3307AA" w14:textId="77777777" w:rsidR="00F027C2" w:rsidRPr="00F027C2" w:rsidRDefault="00F027C2" w:rsidP="00F027C2">
            <w:pPr>
              <w:spacing w:after="0"/>
              <w:textAlignment w:val="baseline"/>
              <w:rPr>
                <w:rFonts w:ascii="Segoe UI" w:eastAsia="Times New Roman" w:hAnsi="Segoe UI" w:cs="Segoe UI"/>
                <w:sz w:val="18"/>
                <w:szCs w:val="18"/>
              </w:rPr>
            </w:pPr>
            <w:r w:rsidRPr="00F027C2">
              <w:rPr>
                <w:rFonts w:eastAsia="Times New Roman" w:cs="Tahoma"/>
              </w:rPr>
              <w:t>French Speaking Exam </w:t>
            </w:r>
          </w:p>
        </w:tc>
        <w:tc>
          <w:tcPr>
            <w:tcW w:w="1785" w:type="dxa"/>
            <w:tcBorders>
              <w:top w:val="single" w:sz="6" w:space="0" w:color="000000"/>
              <w:left w:val="single" w:sz="6" w:space="0" w:color="000000"/>
              <w:bottom w:val="single" w:sz="6" w:space="0" w:color="000000"/>
              <w:right w:val="single" w:sz="6" w:space="0" w:color="000000"/>
            </w:tcBorders>
            <w:shd w:val="clear" w:color="auto" w:fill="auto"/>
            <w:hideMark/>
          </w:tcPr>
          <w:p w14:paraId="49B9C56C" w14:textId="770AF88E" w:rsidR="00F027C2" w:rsidRPr="00F027C2" w:rsidRDefault="00F027C2" w:rsidP="00F027C2">
            <w:pPr>
              <w:spacing w:after="0"/>
              <w:textAlignment w:val="baseline"/>
              <w:rPr>
                <w:rFonts w:ascii="Segoe UI" w:eastAsia="Times New Roman" w:hAnsi="Segoe UI" w:cs="Segoe UI"/>
                <w:sz w:val="18"/>
                <w:szCs w:val="18"/>
              </w:rPr>
            </w:pPr>
            <w:r w:rsidRPr="00F027C2">
              <w:rPr>
                <w:rFonts w:eastAsia="Times New Roman" w:cs="Tahoma"/>
              </w:rPr>
              <w:t> Summer-2023 </w:t>
            </w:r>
          </w:p>
        </w:tc>
      </w:tr>
      <w:tr w:rsidR="00F027C2" w:rsidRPr="00F027C2" w14:paraId="6D63317D" w14:textId="77777777" w:rsidTr="00F027C2">
        <w:trPr>
          <w:trHeight w:val="300"/>
        </w:trPr>
        <w:tc>
          <w:tcPr>
            <w:tcW w:w="1875" w:type="dxa"/>
            <w:tcBorders>
              <w:top w:val="single" w:sz="6" w:space="0" w:color="000000"/>
              <w:left w:val="single" w:sz="6" w:space="0" w:color="000000"/>
              <w:bottom w:val="single" w:sz="6" w:space="0" w:color="000000"/>
              <w:right w:val="single" w:sz="6" w:space="0" w:color="000000"/>
            </w:tcBorders>
            <w:shd w:val="clear" w:color="auto" w:fill="auto"/>
            <w:hideMark/>
          </w:tcPr>
          <w:p w14:paraId="46D74CBD" w14:textId="5B99229C" w:rsidR="00F027C2" w:rsidRPr="00F027C2" w:rsidRDefault="00FD1F4D" w:rsidP="00F027C2">
            <w:pPr>
              <w:spacing w:after="0"/>
              <w:jc w:val="both"/>
              <w:textAlignment w:val="baseline"/>
              <w:rPr>
                <w:rFonts w:ascii="Segoe UI" w:eastAsia="Times New Roman" w:hAnsi="Segoe UI" w:cs="Segoe UI"/>
                <w:sz w:val="18"/>
                <w:szCs w:val="18"/>
              </w:rPr>
            </w:pPr>
            <w:r>
              <w:rPr>
                <w:rFonts w:eastAsia="Times New Roman" w:cs="Tahoma"/>
                <w:color w:val="141414"/>
              </w:rPr>
              <w:t>19/5/23</w:t>
            </w:r>
          </w:p>
        </w:tc>
        <w:tc>
          <w:tcPr>
            <w:tcW w:w="1167" w:type="dxa"/>
            <w:tcBorders>
              <w:top w:val="single" w:sz="6" w:space="0" w:color="000000"/>
              <w:left w:val="single" w:sz="6" w:space="0" w:color="000000"/>
              <w:bottom w:val="single" w:sz="6" w:space="0" w:color="000000"/>
              <w:right w:val="single" w:sz="6" w:space="0" w:color="000000"/>
            </w:tcBorders>
            <w:shd w:val="clear" w:color="auto" w:fill="auto"/>
            <w:hideMark/>
          </w:tcPr>
          <w:p w14:paraId="4CA7D889"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GCSE </w:t>
            </w:r>
          </w:p>
        </w:tc>
        <w:tc>
          <w:tcPr>
            <w:tcW w:w="4320" w:type="dxa"/>
            <w:tcBorders>
              <w:top w:val="single" w:sz="6" w:space="0" w:color="000000"/>
              <w:left w:val="single" w:sz="6" w:space="0" w:color="000000"/>
              <w:bottom w:val="single" w:sz="6" w:space="0" w:color="000000"/>
              <w:right w:val="single" w:sz="6" w:space="0" w:color="000000"/>
            </w:tcBorders>
            <w:shd w:val="clear" w:color="auto" w:fill="auto"/>
            <w:hideMark/>
          </w:tcPr>
          <w:p w14:paraId="5E2ACC7F" w14:textId="77777777" w:rsidR="00F027C2" w:rsidRPr="00F027C2" w:rsidRDefault="00F027C2" w:rsidP="00F027C2">
            <w:pPr>
              <w:spacing w:after="0"/>
              <w:textAlignment w:val="baseline"/>
              <w:rPr>
                <w:rFonts w:ascii="Segoe UI" w:eastAsia="Times New Roman" w:hAnsi="Segoe UI" w:cs="Segoe UI"/>
                <w:sz w:val="18"/>
                <w:szCs w:val="18"/>
              </w:rPr>
            </w:pPr>
            <w:r w:rsidRPr="00F027C2">
              <w:rPr>
                <w:rFonts w:eastAsia="Times New Roman" w:cs="Tahoma"/>
              </w:rPr>
              <w:t>Arabic Speaking Exam </w:t>
            </w:r>
          </w:p>
        </w:tc>
        <w:tc>
          <w:tcPr>
            <w:tcW w:w="1785" w:type="dxa"/>
            <w:tcBorders>
              <w:top w:val="single" w:sz="6" w:space="0" w:color="000000"/>
              <w:left w:val="single" w:sz="6" w:space="0" w:color="000000"/>
              <w:bottom w:val="single" w:sz="6" w:space="0" w:color="000000"/>
              <w:right w:val="single" w:sz="6" w:space="0" w:color="000000"/>
            </w:tcBorders>
            <w:shd w:val="clear" w:color="auto" w:fill="auto"/>
            <w:hideMark/>
          </w:tcPr>
          <w:p w14:paraId="2AF3FDFA" w14:textId="10B94980"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  Summer-2023 </w:t>
            </w:r>
          </w:p>
        </w:tc>
      </w:tr>
      <w:tr w:rsidR="00F027C2" w:rsidRPr="00F027C2" w14:paraId="4A3045DD" w14:textId="77777777" w:rsidTr="00F027C2">
        <w:trPr>
          <w:trHeight w:val="300"/>
        </w:trPr>
        <w:tc>
          <w:tcPr>
            <w:tcW w:w="1875" w:type="dxa"/>
            <w:tcBorders>
              <w:top w:val="single" w:sz="6" w:space="0" w:color="000000"/>
              <w:left w:val="single" w:sz="6" w:space="0" w:color="000000"/>
              <w:bottom w:val="single" w:sz="6" w:space="0" w:color="000000"/>
              <w:right w:val="single" w:sz="6" w:space="0" w:color="000000"/>
            </w:tcBorders>
            <w:shd w:val="clear" w:color="auto" w:fill="auto"/>
            <w:hideMark/>
          </w:tcPr>
          <w:p w14:paraId="116E882B" w14:textId="153E6900" w:rsidR="00F027C2" w:rsidRPr="00F027C2" w:rsidRDefault="00FD1F4D" w:rsidP="00F027C2">
            <w:pPr>
              <w:spacing w:after="0"/>
              <w:jc w:val="both"/>
              <w:textAlignment w:val="baseline"/>
              <w:rPr>
                <w:rFonts w:ascii="Segoe UI" w:eastAsia="Times New Roman" w:hAnsi="Segoe UI" w:cs="Segoe UI"/>
                <w:sz w:val="18"/>
                <w:szCs w:val="18"/>
              </w:rPr>
            </w:pPr>
            <w:r>
              <w:rPr>
                <w:rFonts w:ascii="Verdana" w:eastAsia="Times New Roman" w:hAnsi="Verdana" w:cs="Segoe UI"/>
                <w:color w:val="4B4B4B"/>
                <w:sz w:val="24"/>
                <w:szCs w:val="24"/>
              </w:rPr>
              <w:t>22/5/23</w:t>
            </w:r>
          </w:p>
        </w:tc>
        <w:tc>
          <w:tcPr>
            <w:tcW w:w="1167" w:type="dxa"/>
            <w:tcBorders>
              <w:top w:val="single" w:sz="6" w:space="0" w:color="000000"/>
              <w:left w:val="single" w:sz="6" w:space="0" w:color="000000"/>
              <w:bottom w:val="single" w:sz="6" w:space="0" w:color="000000"/>
              <w:right w:val="single" w:sz="6" w:space="0" w:color="000000"/>
            </w:tcBorders>
            <w:shd w:val="clear" w:color="auto" w:fill="auto"/>
            <w:hideMark/>
          </w:tcPr>
          <w:p w14:paraId="586A818F"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GCSE </w:t>
            </w:r>
          </w:p>
        </w:tc>
        <w:tc>
          <w:tcPr>
            <w:tcW w:w="4320" w:type="dxa"/>
            <w:tcBorders>
              <w:top w:val="single" w:sz="6" w:space="0" w:color="000000"/>
              <w:left w:val="single" w:sz="6" w:space="0" w:color="000000"/>
              <w:bottom w:val="single" w:sz="6" w:space="0" w:color="000000"/>
              <w:right w:val="single" w:sz="6" w:space="0" w:color="000000"/>
            </w:tcBorders>
            <w:shd w:val="clear" w:color="auto" w:fill="auto"/>
            <w:hideMark/>
          </w:tcPr>
          <w:p w14:paraId="08F91DAC" w14:textId="77777777" w:rsidR="00F027C2" w:rsidRPr="00F027C2" w:rsidRDefault="00F027C2" w:rsidP="00F027C2">
            <w:pPr>
              <w:spacing w:after="0"/>
              <w:textAlignment w:val="baseline"/>
              <w:rPr>
                <w:rFonts w:ascii="Segoe UI" w:eastAsia="Times New Roman" w:hAnsi="Segoe UI" w:cs="Segoe UI"/>
                <w:sz w:val="18"/>
                <w:szCs w:val="18"/>
              </w:rPr>
            </w:pPr>
            <w:r w:rsidRPr="00F027C2">
              <w:rPr>
                <w:rFonts w:eastAsia="Times New Roman" w:cs="Tahoma"/>
              </w:rPr>
              <w:t>Polish Speaking Exam </w:t>
            </w:r>
          </w:p>
        </w:tc>
        <w:tc>
          <w:tcPr>
            <w:tcW w:w="1785" w:type="dxa"/>
            <w:tcBorders>
              <w:top w:val="single" w:sz="6" w:space="0" w:color="000000"/>
              <w:left w:val="single" w:sz="6" w:space="0" w:color="000000"/>
              <w:bottom w:val="single" w:sz="6" w:space="0" w:color="000000"/>
              <w:right w:val="single" w:sz="6" w:space="0" w:color="000000"/>
            </w:tcBorders>
            <w:shd w:val="clear" w:color="auto" w:fill="auto"/>
            <w:hideMark/>
          </w:tcPr>
          <w:p w14:paraId="57F41757" w14:textId="1ADE0DAC"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 Summer-2023 </w:t>
            </w:r>
          </w:p>
        </w:tc>
      </w:tr>
      <w:tr w:rsidR="00F027C2" w:rsidRPr="00F027C2" w14:paraId="5CE95C48" w14:textId="77777777" w:rsidTr="00F027C2">
        <w:trPr>
          <w:trHeight w:val="300"/>
        </w:trPr>
        <w:tc>
          <w:tcPr>
            <w:tcW w:w="1875" w:type="dxa"/>
            <w:tcBorders>
              <w:top w:val="single" w:sz="6" w:space="0" w:color="000000"/>
              <w:left w:val="single" w:sz="6" w:space="0" w:color="000000"/>
              <w:bottom w:val="single" w:sz="6" w:space="0" w:color="000000"/>
              <w:right w:val="single" w:sz="6" w:space="0" w:color="000000"/>
            </w:tcBorders>
            <w:shd w:val="clear" w:color="auto" w:fill="auto"/>
            <w:hideMark/>
          </w:tcPr>
          <w:p w14:paraId="38F50049" w14:textId="1A2ADF9F" w:rsidR="00F027C2" w:rsidRPr="00F027C2" w:rsidRDefault="00FD1F4D" w:rsidP="00F027C2">
            <w:pPr>
              <w:spacing w:after="0"/>
              <w:jc w:val="both"/>
              <w:textAlignment w:val="baseline"/>
              <w:rPr>
                <w:rFonts w:ascii="Segoe UI" w:eastAsia="Times New Roman" w:hAnsi="Segoe UI" w:cs="Segoe UI"/>
                <w:sz w:val="18"/>
                <w:szCs w:val="18"/>
              </w:rPr>
            </w:pPr>
            <w:r>
              <w:rPr>
                <w:rFonts w:eastAsia="Times New Roman" w:cs="Tahoma"/>
                <w:color w:val="141414"/>
              </w:rPr>
              <w:t>19/5/23</w:t>
            </w:r>
          </w:p>
        </w:tc>
        <w:tc>
          <w:tcPr>
            <w:tcW w:w="1167" w:type="dxa"/>
            <w:tcBorders>
              <w:top w:val="single" w:sz="6" w:space="0" w:color="000000"/>
              <w:left w:val="single" w:sz="6" w:space="0" w:color="000000"/>
              <w:bottom w:val="single" w:sz="6" w:space="0" w:color="000000"/>
              <w:right w:val="single" w:sz="6" w:space="0" w:color="000000"/>
            </w:tcBorders>
            <w:shd w:val="clear" w:color="auto" w:fill="auto"/>
            <w:hideMark/>
          </w:tcPr>
          <w:p w14:paraId="2A18B18F"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GCSE </w:t>
            </w:r>
          </w:p>
        </w:tc>
        <w:tc>
          <w:tcPr>
            <w:tcW w:w="4320" w:type="dxa"/>
            <w:tcBorders>
              <w:top w:val="single" w:sz="6" w:space="0" w:color="000000"/>
              <w:left w:val="single" w:sz="6" w:space="0" w:color="000000"/>
              <w:bottom w:val="single" w:sz="6" w:space="0" w:color="000000"/>
              <w:right w:val="single" w:sz="6" w:space="0" w:color="000000"/>
            </w:tcBorders>
            <w:shd w:val="clear" w:color="auto" w:fill="auto"/>
            <w:hideMark/>
          </w:tcPr>
          <w:p w14:paraId="106087E7" w14:textId="77777777" w:rsidR="00F027C2" w:rsidRPr="00F027C2" w:rsidRDefault="00F027C2" w:rsidP="00F027C2">
            <w:pPr>
              <w:spacing w:after="0"/>
              <w:textAlignment w:val="baseline"/>
              <w:rPr>
                <w:rFonts w:ascii="Segoe UI" w:eastAsia="Times New Roman" w:hAnsi="Segoe UI" w:cs="Segoe UI"/>
                <w:sz w:val="18"/>
                <w:szCs w:val="18"/>
              </w:rPr>
            </w:pPr>
            <w:r w:rsidRPr="00F027C2">
              <w:rPr>
                <w:rFonts w:eastAsia="Times New Roman" w:cs="Tahoma"/>
              </w:rPr>
              <w:t>Chinese Speaking Exam </w:t>
            </w:r>
          </w:p>
        </w:tc>
        <w:tc>
          <w:tcPr>
            <w:tcW w:w="1785" w:type="dxa"/>
            <w:tcBorders>
              <w:top w:val="single" w:sz="6" w:space="0" w:color="000000"/>
              <w:left w:val="single" w:sz="6" w:space="0" w:color="000000"/>
              <w:bottom w:val="single" w:sz="6" w:space="0" w:color="000000"/>
              <w:right w:val="single" w:sz="6" w:space="0" w:color="000000"/>
            </w:tcBorders>
            <w:shd w:val="clear" w:color="auto" w:fill="auto"/>
            <w:hideMark/>
          </w:tcPr>
          <w:p w14:paraId="624A714C" w14:textId="664D2B7B"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 Summer-2023 </w:t>
            </w:r>
          </w:p>
        </w:tc>
      </w:tr>
      <w:tr w:rsidR="00F027C2" w:rsidRPr="00F027C2" w14:paraId="3E84F318" w14:textId="77777777" w:rsidTr="00F027C2">
        <w:trPr>
          <w:trHeight w:val="300"/>
        </w:trPr>
        <w:tc>
          <w:tcPr>
            <w:tcW w:w="1875" w:type="dxa"/>
            <w:tcBorders>
              <w:top w:val="single" w:sz="6" w:space="0" w:color="000000"/>
              <w:left w:val="single" w:sz="6" w:space="0" w:color="000000"/>
              <w:bottom w:val="single" w:sz="6" w:space="0" w:color="000000"/>
              <w:right w:val="single" w:sz="6" w:space="0" w:color="000000"/>
            </w:tcBorders>
            <w:shd w:val="clear" w:color="auto" w:fill="auto"/>
            <w:hideMark/>
          </w:tcPr>
          <w:p w14:paraId="7F8610AB"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 </w:t>
            </w:r>
          </w:p>
        </w:tc>
        <w:tc>
          <w:tcPr>
            <w:tcW w:w="1167" w:type="dxa"/>
            <w:tcBorders>
              <w:top w:val="single" w:sz="6" w:space="0" w:color="000000"/>
              <w:left w:val="single" w:sz="6" w:space="0" w:color="000000"/>
              <w:bottom w:val="single" w:sz="6" w:space="0" w:color="000000"/>
              <w:right w:val="single" w:sz="6" w:space="0" w:color="000000"/>
            </w:tcBorders>
            <w:shd w:val="clear" w:color="auto" w:fill="auto"/>
            <w:hideMark/>
          </w:tcPr>
          <w:p w14:paraId="553A5A25"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GCSE </w:t>
            </w:r>
          </w:p>
        </w:tc>
        <w:tc>
          <w:tcPr>
            <w:tcW w:w="4320" w:type="dxa"/>
            <w:tcBorders>
              <w:top w:val="single" w:sz="6" w:space="0" w:color="000000"/>
              <w:left w:val="single" w:sz="6" w:space="0" w:color="000000"/>
              <w:bottom w:val="single" w:sz="6" w:space="0" w:color="000000"/>
              <w:right w:val="single" w:sz="6" w:space="0" w:color="000000"/>
            </w:tcBorders>
            <w:shd w:val="clear" w:color="auto" w:fill="auto"/>
            <w:hideMark/>
          </w:tcPr>
          <w:p w14:paraId="3AA1182E"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Biology Practical </w:t>
            </w:r>
          </w:p>
        </w:tc>
        <w:tc>
          <w:tcPr>
            <w:tcW w:w="1785" w:type="dxa"/>
            <w:tcBorders>
              <w:top w:val="single" w:sz="6" w:space="0" w:color="000000"/>
              <w:left w:val="single" w:sz="6" w:space="0" w:color="000000"/>
              <w:bottom w:val="single" w:sz="6" w:space="0" w:color="000000"/>
              <w:right w:val="single" w:sz="6" w:space="0" w:color="000000"/>
            </w:tcBorders>
            <w:shd w:val="clear" w:color="auto" w:fill="auto"/>
            <w:hideMark/>
          </w:tcPr>
          <w:p w14:paraId="51297547" w14:textId="2719A0AC"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 Summer-2023 </w:t>
            </w:r>
          </w:p>
        </w:tc>
      </w:tr>
      <w:tr w:rsidR="00F027C2" w:rsidRPr="00F027C2" w14:paraId="10126978" w14:textId="77777777" w:rsidTr="00F027C2">
        <w:trPr>
          <w:trHeight w:val="300"/>
        </w:trPr>
        <w:tc>
          <w:tcPr>
            <w:tcW w:w="1875" w:type="dxa"/>
            <w:tcBorders>
              <w:top w:val="single" w:sz="6" w:space="0" w:color="000000"/>
              <w:left w:val="single" w:sz="6" w:space="0" w:color="000000"/>
              <w:bottom w:val="single" w:sz="6" w:space="0" w:color="000000"/>
              <w:right w:val="single" w:sz="6" w:space="0" w:color="000000"/>
            </w:tcBorders>
            <w:shd w:val="clear" w:color="auto" w:fill="auto"/>
            <w:hideMark/>
          </w:tcPr>
          <w:p w14:paraId="0D6EB271"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 </w:t>
            </w:r>
          </w:p>
        </w:tc>
        <w:tc>
          <w:tcPr>
            <w:tcW w:w="1167" w:type="dxa"/>
            <w:tcBorders>
              <w:top w:val="single" w:sz="6" w:space="0" w:color="000000"/>
              <w:left w:val="single" w:sz="6" w:space="0" w:color="000000"/>
              <w:bottom w:val="single" w:sz="6" w:space="0" w:color="000000"/>
              <w:right w:val="single" w:sz="6" w:space="0" w:color="000000"/>
            </w:tcBorders>
            <w:shd w:val="clear" w:color="auto" w:fill="auto"/>
            <w:hideMark/>
          </w:tcPr>
          <w:p w14:paraId="6AC060E8"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GCSE </w:t>
            </w:r>
          </w:p>
        </w:tc>
        <w:tc>
          <w:tcPr>
            <w:tcW w:w="4320" w:type="dxa"/>
            <w:tcBorders>
              <w:top w:val="single" w:sz="6" w:space="0" w:color="000000"/>
              <w:left w:val="single" w:sz="6" w:space="0" w:color="000000"/>
              <w:bottom w:val="single" w:sz="6" w:space="0" w:color="000000"/>
              <w:right w:val="single" w:sz="6" w:space="0" w:color="000000"/>
            </w:tcBorders>
            <w:shd w:val="clear" w:color="auto" w:fill="auto"/>
            <w:hideMark/>
          </w:tcPr>
          <w:p w14:paraId="71528589"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Chemistry Practical </w:t>
            </w:r>
          </w:p>
        </w:tc>
        <w:tc>
          <w:tcPr>
            <w:tcW w:w="1785" w:type="dxa"/>
            <w:tcBorders>
              <w:top w:val="single" w:sz="6" w:space="0" w:color="000000"/>
              <w:left w:val="single" w:sz="6" w:space="0" w:color="000000"/>
              <w:bottom w:val="single" w:sz="6" w:space="0" w:color="000000"/>
              <w:right w:val="single" w:sz="6" w:space="0" w:color="000000"/>
            </w:tcBorders>
            <w:shd w:val="clear" w:color="auto" w:fill="auto"/>
            <w:hideMark/>
          </w:tcPr>
          <w:p w14:paraId="05D9D022" w14:textId="350C34D5"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 Summer-2023 </w:t>
            </w:r>
          </w:p>
        </w:tc>
      </w:tr>
      <w:tr w:rsidR="00F027C2" w:rsidRPr="00F027C2" w14:paraId="70963951" w14:textId="77777777" w:rsidTr="00F027C2">
        <w:trPr>
          <w:trHeight w:val="300"/>
        </w:trPr>
        <w:tc>
          <w:tcPr>
            <w:tcW w:w="1875" w:type="dxa"/>
            <w:tcBorders>
              <w:top w:val="single" w:sz="6" w:space="0" w:color="000000"/>
              <w:left w:val="single" w:sz="6" w:space="0" w:color="000000"/>
              <w:bottom w:val="single" w:sz="6" w:space="0" w:color="000000"/>
              <w:right w:val="single" w:sz="6" w:space="0" w:color="000000"/>
            </w:tcBorders>
            <w:shd w:val="clear" w:color="auto" w:fill="auto"/>
            <w:hideMark/>
          </w:tcPr>
          <w:p w14:paraId="2D64CE27"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 </w:t>
            </w:r>
          </w:p>
        </w:tc>
        <w:tc>
          <w:tcPr>
            <w:tcW w:w="1167" w:type="dxa"/>
            <w:tcBorders>
              <w:top w:val="single" w:sz="6" w:space="0" w:color="000000"/>
              <w:left w:val="single" w:sz="6" w:space="0" w:color="000000"/>
              <w:bottom w:val="single" w:sz="6" w:space="0" w:color="000000"/>
              <w:right w:val="single" w:sz="6" w:space="0" w:color="000000"/>
            </w:tcBorders>
            <w:shd w:val="clear" w:color="auto" w:fill="auto"/>
            <w:hideMark/>
          </w:tcPr>
          <w:p w14:paraId="0F45726E"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GCSE </w:t>
            </w:r>
          </w:p>
        </w:tc>
        <w:tc>
          <w:tcPr>
            <w:tcW w:w="4320" w:type="dxa"/>
            <w:tcBorders>
              <w:top w:val="single" w:sz="6" w:space="0" w:color="000000"/>
              <w:left w:val="single" w:sz="6" w:space="0" w:color="000000"/>
              <w:bottom w:val="single" w:sz="6" w:space="0" w:color="000000"/>
              <w:right w:val="single" w:sz="6" w:space="0" w:color="000000"/>
            </w:tcBorders>
            <w:shd w:val="clear" w:color="auto" w:fill="auto"/>
            <w:hideMark/>
          </w:tcPr>
          <w:p w14:paraId="7643ABA4"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Physics Practical </w:t>
            </w:r>
          </w:p>
        </w:tc>
        <w:tc>
          <w:tcPr>
            <w:tcW w:w="1785" w:type="dxa"/>
            <w:tcBorders>
              <w:top w:val="single" w:sz="6" w:space="0" w:color="000000"/>
              <w:left w:val="single" w:sz="6" w:space="0" w:color="000000"/>
              <w:bottom w:val="single" w:sz="6" w:space="0" w:color="000000"/>
              <w:right w:val="single" w:sz="6" w:space="0" w:color="000000"/>
            </w:tcBorders>
            <w:shd w:val="clear" w:color="auto" w:fill="auto"/>
            <w:hideMark/>
          </w:tcPr>
          <w:p w14:paraId="1D1CAFF0" w14:textId="3EA67ABA"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 Summer-2023 </w:t>
            </w:r>
          </w:p>
        </w:tc>
      </w:tr>
      <w:tr w:rsidR="00F027C2" w:rsidRPr="00F027C2" w14:paraId="1A227AA2" w14:textId="77777777" w:rsidTr="00F027C2">
        <w:trPr>
          <w:trHeight w:val="300"/>
        </w:trPr>
        <w:tc>
          <w:tcPr>
            <w:tcW w:w="1875" w:type="dxa"/>
            <w:tcBorders>
              <w:top w:val="single" w:sz="6" w:space="0" w:color="000000"/>
              <w:left w:val="single" w:sz="6" w:space="0" w:color="000000"/>
              <w:bottom w:val="single" w:sz="6" w:space="0" w:color="000000"/>
              <w:right w:val="single" w:sz="6" w:space="0" w:color="000000"/>
            </w:tcBorders>
            <w:shd w:val="clear" w:color="auto" w:fill="auto"/>
            <w:hideMark/>
          </w:tcPr>
          <w:p w14:paraId="4E21BBEE"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 </w:t>
            </w:r>
          </w:p>
        </w:tc>
        <w:tc>
          <w:tcPr>
            <w:tcW w:w="1167" w:type="dxa"/>
            <w:tcBorders>
              <w:top w:val="single" w:sz="6" w:space="0" w:color="000000"/>
              <w:left w:val="single" w:sz="6" w:space="0" w:color="000000"/>
              <w:bottom w:val="single" w:sz="6" w:space="0" w:color="000000"/>
              <w:right w:val="single" w:sz="6" w:space="0" w:color="000000"/>
            </w:tcBorders>
            <w:shd w:val="clear" w:color="auto" w:fill="auto"/>
            <w:hideMark/>
          </w:tcPr>
          <w:p w14:paraId="7F337BB0"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GCSE </w:t>
            </w:r>
          </w:p>
        </w:tc>
        <w:tc>
          <w:tcPr>
            <w:tcW w:w="4320" w:type="dxa"/>
            <w:tcBorders>
              <w:top w:val="single" w:sz="6" w:space="0" w:color="000000"/>
              <w:left w:val="single" w:sz="6" w:space="0" w:color="000000"/>
              <w:bottom w:val="single" w:sz="6" w:space="0" w:color="000000"/>
              <w:right w:val="single" w:sz="6" w:space="0" w:color="000000"/>
            </w:tcBorders>
            <w:shd w:val="clear" w:color="auto" w:fill="auto"/>
            <w:hideMark/>
          </w:tcPr>
          <w:p w14:paraId="751D1428"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English Speaking Endorsement </w:t>
            </w:r>
          </w:p>
        </w:tc>
        <w:tc>
          <w:tcPr>
            <w:tcW w:w="1785" w:type="dxa"/>
            <w:tcBorders>
              <w:top w:val="single" w:sz="6" w:space="0" w:color="000000"/>
              <w:left w:val="single" w:sz="6" w:space="0" w:color="000000"/>
              <w:bottom w:val="single" w:sz="6" w:space="0" w:color="000000"/>
              <w:right w:val="single" w:sz="6" w:space="0" w:color="000000"/>
            </w:tcBorders>
            <w:shd w:val="clear" w:color="auto" w:fill="auto"/>
            <w:hideMark/>
          </w:tcPr>
          <w:p w14:paraId="779B413B" w14:textId="442C6BD8"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 Summer-2023 </w:t>
            </w:r>
          </w:p>
        </w:tc>
      </w:tr>
      <w:tr w:rsidR="00F027C2" w:rsidRPr="00F027C2" w14:paraId="2D4C43AA" w14:textId="77777777" w:rsidTr="00F027C2">
        <w:trPr>
          <w:trHeight w:val="300"/>
        </w:trPr>
        <w:tc>
          <w:tcPr>
            <w:tcW w:w="1875" w:type="dxa"/>
            <w:tcBorders>
              <w:top w:val="single" w:sz="6" w:space="0" w:color="000000"/>
              <w:left w:val="single" w:sz="6" w:space="0" w:color="000000"/>
              <w:bottom w:val="single" w:sz="6" w:space="0" w:color="000000"/>
              <w:right w:val="single" w:sz="6" w:space="0" w:color="000000"/>
            </w:tcBorders>
            <w:shd w:val="clear" w:color="auto" w:fill="auto"/>
            <w:hideMark/>
          </w:tcPr>
          <w:p w14:paraId="37C7589E"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 </w:t>
            </w:r>
          </w:p>
        </w:tc>
        <w:tc>
          <w:tcPr>
            <w:tcW w:w="1167" w:type="dxa"/>
            <w:tcBorders>
              <w:top w:val="single" w:sz="6" w:space="0" w:color="000000"/>
              <w:left w:val="single" w:sz="6" w:space="0" w:color="000000"/>
              <w:bottom w:val="single" w:sz="6" w:space="0" w:color="000000"/>
              <w:right w:val="single" w:sz="6" w:space="0" w:color="000000"/>
            </w:tcBorders>
            <w:shd w:val="clear" w:color="auto" w:fill="auto"/>
            <w:hideMark/>
          </w:tcPr>
          <w:p w14:paraId="759F6EFA"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GCSE </w:t>
            </w:r>
          </w:p>
        </w:tc>
        <w:tc>
          <w:tcPr>
            <w:tcW w:w="4320" w:type="dxa"/>
            <w:tcBorders>
              <w:top w:val="single" w:sz="6" w:space="0" w:color="000000"/>
              <w:left w:val="single" w:sz="6" w:space="0" w:color="000000"/>
              <w:bottom w:val="single" w:sz="6" w:space="0" w:color="000000"/>
              <w:right w:val="single" w:sz="6" w:space="0" w:color="000000"/>
            </w:tcBorders>
            <w:shd w:val="clear" w:color="auto" w:fill="auto"/>
            <w:hideMark/>
          </w:tcPr>
          <w:p w14:paraId="007154E6"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Combined Science Practical </w:t>
            </w:r>
          </w:p>
        </w:tc>
        <w:tc>
          <w:tcPr>
            <w:tcW w:w="1785" w:type="dxa"/>
            <w:tcBorders>
              <w:top w:val="single" w:sz="6" w:space="0" w:color="000000"/>
              <w:left w:val="single" w:sz="6" w:space="0" w:color="000000"/>
              <w:bottom w:val="single" w:sz="6" w:space="0" w:color="000000"/>
              <w:right w:val="single" w:sz="6" w:space="0" w:color="000000"/>
            </w:tcBorders>
            <w:shd w:val="clear" w:color="auto" w:fill="auto"/>
            <w:hideMark/>
          </w:tcPr>
          <w:p w14:paraId="16D2BA92" w14:textId="006CE78A"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 Summer-2023 </w:t>
            </w:r>
          </w:p>
        </w:tc>
      </w:tr>
      <w:tr w:rsidR="00F027C2" w:rsidRPr="00F027C2" w14:paraId="308E3D03" w14:textId="77777777" w:rsidTr="00F027C2">
        <w:trPr>
          <w:trHeight w:val="300"/>
        </w:trPr>
        <w:tc>
          <w:tcPr>
            <w:tcW w:w="1875" w:type="dxa"/>
            <w:tcBorders>
              <w:top w:val="single" w:sz="6" w:space="0" w:color="000000"/>
              <w:left w:val="single" w:sz="6" w:space="0" w:color="000000"/>
              <w:bottom w:val="single" w:sz="6" w:space="0" w:color="000000"/>
              <w:right w:val="single" w:sz="6" w:space="0" w:color="000000"/>
            </w:tcBorders>
            <w:shd w:val="clear" w:color="auto" w:fill="auto"/>
            <w:hideMark/>
          </w:tcPr>
          <w:p w14:paraId="61CCA0D1"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7/5/23 </w:t>
            </w:r>
          </w:p>
        </w:tc>
        <w:tc>
          <w:tcPr>
            <w:tcW w:w="1167" w:type="dxa"/>
            <w:tcBorders>
              <w:top w:val="single" w:sz="6" w:space="0" w:color="000000"/>
              <w:left w:val="single" w:sz="6" w:space="0" w:color="000000"/>
              <w:bottom w:val="single" w:sz="6" w:space="0" w:color="000000"/>
              <w:right w:val="single" w:sz="6" w:space="0" w:color="000000"/>
            </w:tcBorders>
            <w:shd w:val="clear" w:color="auto" w:fill="auto"/>
            <w:hideMark/>
          </w:tcPr>
          <w:p w14:paraId="02426223"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GCSE </w:t>
            </w:r>
          </w:p>
        </w:tc>
        <w:tc>
          <w:tcPr>
            <w:tcW w:w="4320" w:type="dxa"/>
            <w:tcBorders>
              <w:top w:val="single" w:sz="6" w:space="0" w:color="000000"/>
              <w:left w:val="single" w:sz="6" w:space="0" w:color="000000"/>
              <w:bottom w:val="single" w:sz="6" w:space="0" w:color="000000"/>
              <w:right w:val="single" w:sz="6" w:space="0" w:color="000000"/>
            </w:tcBorders>
            <w:shd w:val="clear" w:color="auto" w:fill="auto"/>
            <w:hideMark/>
          </w:tcPr>
          <w:p w14:paraId="47BB793C"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Art NEA </w:t>
            </w:r>
          </w:p>
        </w:tc>
        <w:tc>
          <w:tcPr>
            <w:tcW w:w="1785" w:type="dxa"/>
            <w:tcBorders>
              <w:top w:val="single" w:sz="6" w:space="0" w:color="000000"/>
              <w:left w:val="single" w:sz="6" w:space="0" w:color="000000"/>
              <w:bottom w:val="single" w:sz="6" w:space="0" w:color="000000"/>
              <w:right w:val="single" w:sz="6" w:space="0" w:color="000000"/>
            </w:tcBorders>
            <w:shd w:val="clear" w:color="auto" w:fill="auto"/>
            <w:hideMark/>
          </w:tcPr>
          <w:p w14:paraId="7E26C631" w14:textId="1FF84CF0"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 Summer-2023 </w:t>
            </w:r>
          </w:p>
        </w:tc>
      </w:tr>
      <w:tr w:rsidR="00F027C2" w:rsidRPr="00F027C2" w14:paraId="38DAFA87" w14:textId="77777777" w:rsidTr="00F027C2">
        <w:trPr>
          <w:trHeight w:val="300"/>
        </w:trPr>
        <w:tc>
          <w:tcPr>
            <w:tcW w:w="1875" w:type="dxa"/>
            <w:tcBorders>
              <w:top w:val="single" w:sz="6" w:space="0" w:color="000000"/>
              <w:left w:val="single" w:sz="6" w:space="0" w:color="000000"/>
              <w:bottom w:val="single" w:sz="6" w:space="0" w:color="000000"/>
              <w:right w:val="single" w:sz="6" w:space="0" w:color="000000"/>
            </w:tcBorders>
            <w:shd w:val="clear" w:color="auto" w:fill="auto"/>
            <w:hideMark/>
          </w:tcPr>
          <w:p w14:paraId="5BC775A1"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 </w:t>
            </w:r>
          </w:p>
        </w:tc>
        <w:tc>
          <w:tcPr>
            <w:tcW w:w="1167" w:type="dxa"/>
            <w:tcBorders>
              <w:top w:val="single" w:sz="6" w:space="0" w:color="000000"/>
              <w:left w:val="single" w:sz="6" w:space="0" w:color="000000"/>
              <w:bottom w:val="single" w:sz="6" w:space="0" w:color="000000"/>
              <w:right w:val="single" w:sz="6" w:space="0" w:color="000000"/>
            </w:tcBorders>
            <w:shd w:val="clear" w:color="auto" w:fill="auto"/>
            <w:hideMark/>
          </w:tcPr>
          <w:p w14:paraId="0DF87DA7"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GCSE </w:t>
            </w:r>
          </w:p>
        </w:tc>
        <w:tc>
          <w:tcPr>
            <w:tcW w:w="4320" w:type="dxa"/>
            <w:tcBorders>
              <w:top w:val="single" w:sz="6" w:space="0" w:color="000000"/>
              <w:left w:val="single" w:sz="6" w:space="0" w:color="000000"/>
              <w:bottom w:val="single" w:sz="6" w:space="0" w:color="000000"/>
              <w:right w:val="single" w:sz="6" w:space="0" w:color="000000"/>
            </w:tcBorders>
            <w:shd w:val="clear" w:color="auto" w:fill="auto"/>
            <w:hideMark/>
          </w:tcPr>
          <w:p w14:paraId="10F9332E"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Computer Science  </w:t>
            </w:r>
          </w:p>
        </w:tc>
        <w:tc>
          <w:tcPr>
            <w:tcW w:w="1785" w:type="dxa"/>
            <w:tcBorders>
              <w:top w:val="single" w:sz="6" w:space="0" w:color="000000"/>
              <w:left w:val="single" w:sz="6" w:space="0" w:color="000000"/>
              <w:bottom w:val="single" w:sz="6" w:space="0" w:color="000000"/>
              <w:right w:val="single" w:sz="6" w:space="0" w:color="000000"/>
            </w:tcBorders>
            <w:shd w:val="clear" w:color="auto" w:fill="auto"/>
            <w:hideMark/>
          </w:tcPr>
          <w:p w14:paraId="432D3870" w14:textId="6192BB0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 Summer-2023 </w:t>
            </w:r>
          </w:p>
        </w:tc>
      </w:tr>
      <w:tr w:rsidR="00F027C2" w:rsidRPr="00F027C2" w14:paraId="5ED307FC" w14:textId="77777777" w:rsidTr="00F027C2">
        <w:trPr>
          <w:trHeight w:val="300"/>
        </w:trPr>
        <w:tc>
          <w:tcPr>
            <w:tcW w:w="1875" w:type="dxa"/>
            <w:tcBorders>
              <w:top w:val="single" w:sz="6" w:space="0" w:color="000000"/>
              <w:left w:val="single" w:sz="6" w:space="0" w:color="000000"/>
              <w:bottom w:val="single" w:sz="6" w:space="0" w:color="000000"/>
              <w:right w:val="single" w:sz="6" w:space="0" w:color="000000"/>
            </w:tcBorders>
            <w:shd w:val="clear" w:color="auto" w:fill="auto"/>
            <w:hideMark/>
          </w:tcPr>
          <w:p w14:paraId="43C9DEB7"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7/5/23 </w:t>
            </w:r>
          </w:p>
        </w:tc>
        <w:tc>
          <w:tcPr>
            <w:tcW w:w="1167" w:type="dxa"/>
            <w:tcBorders>
              <w:top w:val="single" w:sz="6" w:space="0" w:color="000000"/>
              <w:left w:val="single" w:sz="6" w:space="0" w:color="000000"/>
              <w:bottom w:val="single" w:sz="6" w:space="0" w:color="000000"/>
              <w:right w:val="single" w:sz="6" w:space="0" w:color="000000"/>
            </w:tcBorders>
            <w:shd w:val="clear" w:color="auto" w:fill="auto"/>
            <w:hideMark/>
          </w:tcPr>
          <w:p w14:paraId="3271EBDF"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GCSE </w:t>
            </w:r>
          </w:p>
        </w:tc>
        <w:tc>
          <w:tcPr>
            <w:tcW w:w="4320" w:type="dxa"/>
            <w:tcBorders>
              <w:top w:val="single" w:sz="6" w:space="0" w:color="000000"/>
              <w:left w:val="single" w:sz="6" w:space="0" w:color="000000"/>
              <w:bottom w:val="single" w:sz="6" w:space="0" w:color="000000"/>
              <w:right w:val="single" w:sz="6" w:space="0" w:color="000000"/>
            </w:tcBorders>
            <w:shd w:val="clear" w:color="auto" w:fill="auto"/>
            <w:hideMark/>
          </w:tcPr>
          <w:p w14:paraId="5772983C"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Drama NEA  </w:t>
            </w:r>
          </w:p>
        </w:tc>
        <w:tc>
          <w:tcPr>
            <w:tcW w:w="1785" w:type="dxa"/>
            <w:tcBorders>
              <w:top w:val="single" w:sz="6" w:space="0" w:color="000000"/>
              <w:left w:val="single" w:sz="6" w:space="0" w:color="000000"/>
              <w:bottom w:val="single" w:sz="6" w:space="0" w:color="000000"/>
              <w:right w:val="single" w:sz="6" w:space="0" w:color="000000"/>
            </w:tcBorders>
            <w:shd w:val="clear" w:color="auto" w:fill="auto"/>
            <w:hideMark/>
          </w:tcPr>
          <w:p w14:paraId="624727E9" w14:textId="3ADE529B"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 Summer-2023 </w:t>
            </w:r>
          </w:p>
        </w:tc>
      </w:tr>
      <w:tr w:rsidR="00F027C2" w:rsidRPr="00F027C2" w14:paraId="4B6D1114" w14:textId="77777777" w:rsidTr="00F027C2">
        <w:trPr>
          <w:trHeight w:val="300"/>
        </w:trPr>
        <w:tc>
          <w:tcPr>
            <w:tcW w:w="1875" w:type="dxa"/>
            <w:tcBorders>
              <w:top w:val="single" w:sz="6" w:space="0" w:color="000000"/>
              <w:left w:val="single" w:sz="6" w:space="0" w:color="000000"/>
              <w:bottom w:val="single" w:sz="6" w:space="0" w:color="000000"/>
              <w:right w:val="single" w:sz="6" w:space="0" w:color="000000"/>
            </w:tcBorders>
            <w:shd w:val="clear" w:color="auto" w:fill="auto"/>
            <w:hideMark/>
          </w:tcPr>
          <w:p w14:paraId="60E62F6D"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7/5/23 </w:t>
            </w:r>
          </w:p>
        </w:tc>
        <w:tc>
          <w:tcPr>
            <w:tcW w:w="1167" w:type="dxa"/>
            <w:tcBorders>
              <w:top w:val="single" w:sz="6" w:space="0" w:color="000000"/>
              <w:left w:val="single" w:sz="6" w:space="0" w:color="000000"/>
              <w:bottom w:val="single" w:sz="6" w:space="0" w:color="000000"/>
              <w:right w:val="single" w:sz="6" w:space="0" w:color="000000"/>
            </w:tcBorders>
            <w:shd w:val="clear" w:color="auto" w:fill="auto"/>
            <w:hideMark/>
          </w:tcPr>
          <w:p w14:paraId="79B6637A"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GCSE </w:t>
            </w:r>
          </w:p>
        </w:tc>
        <w:tc>
          <w:tcPr>
            <w:tcW w:w="4320" w:type="dxa"/>
            <w:tcBorders>
              <w:top w:val="single" w:sz="6" w:space="0" w:color="000000"/>
              <w:left w:val="single" w:sz="6" w:space="0" w:color="000000"/>
              <w:bottom w:val="single" w:sz="6" w:space="0" w:color="000000"/>
              <w:right w:val="single" w:sz="6" w:space="0" w:color="000000"/>
            </w:tcBorders>
            <w:shd w:val="clear" w:color="auto" w:fill="auto"/>
            <w:hideMark/>
          </w:tcPr>
          <w:p w14:paraId="65133B53"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Geography NEA </w:t>
            </w:r>
          </w:p>
        </w:tc>
        <w:tc>
          <w:tcPr>
            <w:tcW w:w="1785" w:type="dxa"/>
            <w:tcBorders>
              <w:top w:val="single" w:sz="6" w:space="0" w:color="000000"/>
              <w:left w:val="single" w:sz="6" w:space="0" w:color="000000"/>
              <w:bottom w:val="single" w:sz="6" w:space="0" w:color="000000"/>
              <w:right w:val="single" w:sz="6" w:space="0" w:color="000000"/>
            </w:tcBorders>
            <w:shd w:val="clear" w:color="auto" w:fill="auto"/>
            <w:hideMark/>
          </w:tcPr>
          <w:p w14:paraId="2DD7D0AC" w14:textId="027BBE63"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 Summer-2023 </w:t>
            </w:r>
          </w:p>
        </w:tc>
      </w:tr>
      <w:tr w:rsidR="00F027C2" w:rsidRPr="00F027C2" w14:paraId="5DC5AA02" w14:textId="77777777" w:rsidTr="00F027C2">
        <w:trPr>
          <w:trHeight w:val="300"/>
        </w:trPr>
        <w:tc>
          <w:tcPr>
            <w:tcW w:w="1875" w:type="dxa"/>
            <w:tcBorders>
              <w:top w:val="single" w:sz="6" w:space="0" w:color="000000"/>
              <w:left w:val="single" w:sz="6" w:space="0" w:color="000000"/>
              <w:bottom w:val="single" w:sz="6" w:space="0" w:color="000000"/>
              <w:right w:val="single" w:sz="6" w:space="0" w:color="000000"/>
            </w:tcBorders>
            <w:shd w:val="clear" w:color="auto" w:fill="auto"/>
            <w:hideMark/>
          </w:tcPr>
          <w:p w14:paraId="323507C1"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7/5/23 </w:t>
            </w:r>
          </w:p>
        </w:tc>
        <w:tc>
          <w:tcPr>
            <w:tcW w:w="1167" w:type="dxa"/>
            <w:tcBorders>
              <w:top w:val="single" w:sz="6" w:space="0" w:color="000000"/>
              <w:left w:val="single" w:sz="6" w:space="0" w:color="000000"/>
              <w:bottom w:val="single" w:sz="6" w:space="0" w:color="000000"/>
              <w:right w:val="single" w:sz="6" w:space="0" w:color="000000"/>
            </w:tcBorders>
            <w:shd w:val="clear" w:color="auto" w:fill="auto"/>
            <w:hideMark/>
          </w:tcPr>
          <w:p w14:paraId="377748A3"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GCSE </w:t>
            </w:r>
          </w:p>
        </w:tc>
        <w:tc>
          <w:tcPr>
            <w:tcW w:w="4320" w:type="dxa"/>
            <w:tcBorders>
              <w:top w:val="single" w:sz="6" w:space="0" w:color="000000"/>
              <w:left w:val="single" w:sz="6" w:space="0" w:color="000000"/>
              <w:bottom w:val="single" w:sz="6" w:space="0" w:color="000000"/>
              <w:right w:val="single" w:sz="6" w:space="0" w:color="000000"/>
            </w:tcBorders>
            <w:shd w:val="clear" w:color="auto" w:fill="auto"/>
            <w:hideMark/>
          </w:tcPr>
          <w:p w14:paraId="762A60AA"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Music NEA Components 2&amp;3 </w:t>
            </w:r>
          </w:p>
        </w:tc>
        <w:tc>
          <w:tcPr>
            <w:tcW w:w="1785" w:type="dxa"/>
            <w:tcBorders>
              <w:top w:val="single" w:sz="6" w:space="0" w:color="000000"/>
              <w:left w:val="single" w:sz="6" w:space="0" w:color="000000"/>
              <w:bottom w:val="single" w:sz="6" w:space="0" w:color="000000"/>
              <w:right w:val="single" w:sz="6" w:space="0" w:color="000000"/>
            </w:tcBorders>
            <w:shd w:val="clear" w:color="auto" w:fill="auto"/>
            <w:hideMark/>
          </w:tcPr>
          <w:p w14:paraId="52CB5696" w14:textId="39D7BAA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 Summer-2023 </w:t>
            </w:r>
          </w:p>
        </w:tc>
      </w:tr>
      <w:tr w:rsidR="00F027C2" w:rsidRPr="00F027C2" w14:paraId="312DE86E" w14:textId="77777777" w:rsidTr="00F027C2">
        <w:trPr>
          <w:trHeight w:val="300"/>
        </w:trPr>
        <w:tc>
          <w:tcPr>
            <w:tcW w:w="1875" w:type="dxa"/>
            <w:tcBorders>
              <w:top w:val="single" w:sz="6" w:space="0" w:color="000000"/>
              <w:left w:val="single" w:sz="6" w:space="0" w:color="000000"/>
              <w:bottom w:val="single" w:sz="6" w:space="0" w:color="000000"/>
              <w:right w:val="single" w:sz="6" w:space="0" w:color="000000"/>
            </w:tcBorders>
            <w:shd w:val="clear" w:color="auto" w:fill="auto"/>
            <w:hideMark/>
          </w:tcPr>
          <w:p w14:paraId="0317EFB0"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 </w:t>
            </w:r>
          </w:p>
        </w:tc>
        <w:tc>
          <w:tcPr>
            <w:tcW w:w="1167" w:type="dxa"/>
            <w:tcBorders>
              <w:top w:val="single" w:sz="6" w:space="0" w:color="000000"/>
              <w:left w:val="single" w:sz="6" w:space="0" w:color="000000"/>
              <w:bottom w:val="single" w:sz="6" w:space="0" w:color="000000"/>
              <w:right w:val="single" w:sz="6" w:space="0" w:color="000000"/>
            </w:tcBorders>
            <w:shd w:val="clear" w:color="auto" w:fill="auto"/>
            <w:hideMark/>
          </w:tcPr>
          <w:p w14:paraId="4852E810"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GCSE  </w:t>
            </w:r>
          </w:p>
        </w:tc>
        <w:tc>
          <w:tcPr>
            <w:tcW w:w="4320" w:type="dxa"/>
            <w:tcBorders>
              <w:top w:val="single" w:sz="6" w:space="0" w:color="000000"/>
              <w:left w:val="single" w:sz="6" w:space="0" w:color="000000"/>
              <w:bottom w:val="single" w:sz="6" w:space="0" w:color="000000"/>
              <w:right w:val="single" w:sz="6" w:space="0" w:color="000000"/>
            </w:tcBorders>
            <w:shd w:val="clear" w:color="auto" w:fill="auto"/>
            <w:hideMark/>
          </w:tcPr>
          <w:p w14:paraId="2F9D7F57"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PE NEA </w:t>
            </w:r>
          </w:p>
        </w:tc>
        <w:tc>
          <w:tcPr>
            <w:tcW w:w="1785" w:type="dxa"/>
            <w:tcBorders>
              <w:top w:val="single" w:sz="6" w:space="0" w:color="000000"/>
              <w:left w:val="single" w:sz="6" w:space="0" w:color="000000"/>
              <w:bottom w:val="single" w:sz="6" w:space="0" w:color="000000"/>
              <w:right w:val="single" w:sz="6" w:space="0" w:color="000000"/>
            </w:tcBorders>
            <w:shd w:val="clear" w:color="auto" w:fill="auto"/>
            <w:hideMark/>
          </w:tcPr>
          <w:p w14:paraId="482AE8B3" w14:textId="27F3A0CA"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 Summer-2023 </w:t>
            </w:r>
          </w:p>
        </w:tc>
      </w:tr>
      <w:tr w:rsidR="00F027C2" w:rsidRPr="00F027C2" w14:paraId="7F4F4C0E" w14:textId="77777777" w:rsidTr="00F027C2">
        <w:trPr>
          <w:trHeight w:val="300"/>
        </w:trPr>
        <w:tc>
          <w:tcPr>
            <w:tcW w:w="1875" w:type="dxa"/>
            <w:tcBorders>
              <w:top w:val="single" w:sz="6" w:space="0" w:color="000000"/>
              <w:left w:val="single" w:sz="6" w:space="0" w:color="000000"/>
              <w:bottom w:val="single" w:sz="6" w:space="0" w:color="000000"/>
              <w:right w:val="single" w:sz="6" w:space="0" w:color="000000"/>
            </w:tcBorders>
            <w:shd w:val="clear" w:color="auto" w:fill="auto"/>
            <w:hideMark/>
          </w:tcPr>
          <w:p w14:paraId="493A8FCA"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7/5/23 </w:t>
            </w:r>
          </w:p>
        </w:tc>
        <w:tc>
          <w:tcPr>
            <w:tcW w:w="1167" w:type="dxa"/>
            <w:tcBorders>
              <w:top w:val="single" w:sz="6" w:space="0" w:color="000000"/>
              <w:left w:val="single" w:sz="6" w:space="0" w:color="000000"/>
              <w:bottom w:val="single" w:sz="6" w:space="0" w:color="000000"/>
              <w:right w:val="single" w:sz="6" w:space="0" w:color="000000"/>
            </w:tcBorders>
            <w:shd w:val="clear" w:color="auto" w:fill="auto"/>
            <w:hideMark/>
          </w:tcPr>
          <w:p w14:paraId="66AB0B54"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GCSE </w:t>
            </w:r>
          </w:p>
        </w:tc>
        <w:tc>
          <w:tcPr>
            <w:tcW w:w="4320" w:type="dxa"/>
            <w:tcBorders>
              <w:top w:val="single" w:sz="6" w:space="0" w:color="000000"/>
              <w:left w:val="single" w:sz="6" w:space="0" w:color="000000"/>
              <w:bottom w:val="single" w:sz="6" w:space="0" w:color="000000"/>
              <w:right w:val="single" w:sz="6" w:space="0" w:color="000000"/>
            </w:tcBorders>
            <w:shd w:val="clear" w:color="auto" w:fill="auto"/>
            <w:hideMark/>
          </w:tcPr>
          <w:p w14:paraId="4ADE7247"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Product Design </w:t>
            </w:r>
          </w:p>
        </w:tc>
        <w:tc>
          <w:tcPr>
            <w:tcW w:w="1785" w:type="dxa"/>
            <w:tcBorders>
              <w:top w:val="single" w:sz="6" w:space="0" w:color="000000"/>
              <w:left w:val="single" w:sz="6" w:space="0" w:color="000000"/>
              <w:bottom w:val="single" w:sz="6" w:space="0" w:color="000000"/>
              <w:right w:val="single" w:sz="6" w:space="0" w:color="000000"/>
            </w:tcBorders>
            <w:shd w:val="clear" w:color="auto" w:fill="auto"/>
            <w:hideMark/>
          </w:tcPr>
          <w:p w14:paraId="52D2E2B0" w14:textId="4AC5D6EB"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 Summer-2023 </w:t>
            </w:r>
          </w:p>
        </w:tc>
      </w:tr>
      <w:tr w:rsidR="00F027C2" w:rsidRPr="00F027C2" w14:paraId="55BC0D13" w14:textId="77777777" w:rsidTr="00F027C2">
        <w:trPr>
          <w:trHeight w:val="300"/>
        </w:trPr>
        <w:tc>
          <w:tcPr>
            <w:tcW w:w="1875" w:type="dxa"/>
            <w:tcBorders>
              <w:top w:val="single" w:sz="6" w:space="0" w:color="000000"/>
              <w:left w:val="single" w:sz="6" w:space="0" w:color="000000"/>
              <w:bottom w:val="single" w:sz="6" w:space="0" w:color="000000"/>
              <w:right w:val="single" w:sz="6" w:space="0" w:color="000000"/>
            </w:tcBorders>
            <w:shd w:val="clear" w:color="auto" w:fill="auto"/>
            <w:hideMark/>
          </w:tcPr>
          <w:p w14:paraId="2025B84A"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7/5/23 </w:t>
            </w:r>
          </w:p>
        </w:tc>
        <w:tc>
          <w:tcPr>
            <w:tcW w:w="1167" w:type="dxa"/>
            <w:tcBorders>
              <w:top w:val="single" w:sz="6" w:space="0" w:color="000000"/>
              <w:left w:val="single" w:sz="6" w:space="0" w:color="000000"/>
              <w:bottom w:val="single" w:sz="6" w:space="0" w:color="000000"/>
              <w:right w:val="single" w:sz="6" w:space="0" w:color="000000"/>
            </w:tcBorders>
            <w:shd w:val="clear" w:color="auto" w:fill="auto"/>
            <w:hideMark/>
          </w:tcPr>
          <w:p w14:paraId="621BA474"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GCSE </w:t>
            </w:r>
          </w:p>
        </w:tc>
        <w:tc>
          <w:tcPr>
            <w:tcW w:w="4320" w:type="dxa"/>
            <w:tcBorders>
              <w:top w:val="single" w:sz="6" w:space="0" w:color="000000"/>
              <w:left w:val="single" w:sz="6" w:space="0" w:color="000000"/>
              <w:bottom w:val="single" w:sz="6" w:space="0" w:color="000000"/>
              <w:right w:val="single" w:sz="6" w:space="0" w:color="000000"/>
            </w:tcBorders>
            <w:shd w:val="clear" w:color="auto" w:fill="auto"/>
            <w:hideMark/>
          </w:tcPr>
          <w:p w14:paraId="5980F179" w14:textId="77777777" w:rsidR="00F027C2" w:rsidRPr="00F027C2" w:rsidRDefault="00F027C2" w:rsidP="00F027C2">
            <w:pPr>
              <w:spacing w:after="0"/>
              <w:textAlignment w:val="baseline"/>
              <w:rPr>
                <w:rFonts w:ascii="Segoe UI" w:eastAsia="Times New Roman" w:hAnsi="Segoe UI" w:cs="Segoe UI"/>
                <w:sz w:val="18"/>
                <w:szCs w:val="18"/>
              </w:rPr>
            </w:pPr>
            <w:r w:rsidRPr="00F027C2">
              <w:rPr>
                <w:rFonts w:ascii="Verdana" w:eastAsia="Times New Roman" w:hAnsi="Verdana" w:cs="Segoe UI"/>
              </w:rPr>
              <w:t>Food Preparation &amp; Nutrition NEA  </w:t>
            </w:r>
          </w:p>
        </w:tc>
        <w:tc>
          <w:tcPr>
            <w:tcW w:w="1785" w:type="dxa"/>
            <w:tcBorders>
              <w:top w:val="single" w:sz="6" w:space="0" w:color="000000"/>
              <w:left w:val="single" w:sz="6" w:space="0" w:color="000000"/>
              <w:bottom w:val="single" w:sz="6" w:space="0" w:color="000000"/>
              <w:right w:val="single" w:sz="6" w:space="0" w:color="000000"/>
            </w:tcBorders>
            <w:shd w:val="clear" w:color="auto" w:fill="auto"/>
            <w:hideMark/>
          </w:tcPr>
          <w:p w14:paraId="42BC880C" w14:textId="0A789268"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 Summer-2023 </w:t>
            </w:r>
          </w:p>
        </w:tc>
      </w:tr>
      <w:tr w:rsidR="00F027C2" w:rsidRPr="00F027C2" w14:paraId="250198E9" w14:textId="77777777" w:rsidTr="00F027C2">
        <w:trPr>
          <w:trHeight w:val="300"/>
        </w:trPr>
        <w:tc>
          <w:tcPr>
            <w:tcW w:w="1875" w:type="dxa"/>
            <w:tcBorders>
              <w:top w:val="single" w:sz="6" w:space="0" w:color="000000"/>
              <w:left w:val="single" w:sz="6" w:space="0" w:color="000000"/>
              <w:bottom w:val="single" w:sz="6" w:space="0" w:color="000000"/>
              <w:right w:val="single" w:sz="6" w:space="0" w:color="000000"/>
            </w:tcBorders>
            <w:shd w:val="clear" w:color="auto" w:fill="auto"/>
            <w:hideMark/>
          </w:tcPr>
          <w:p w14:paraId="2A4E6E24"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Yr10– 09/05/23 </w:t>
            </w:r>
          </w:p>
          <w:p w14:paraId="1DE4258F" w14:textId="77777777" w:rsidR="00F027C2" w:rsidRPr="00F027C2" w:rsidRDefault="00F027C2" w:rsidP="00F027C2">
            <w:pPr>
              <w:spacing w:after="0"/>
              <w:jc w:val="both"/>
              <w:textAlignment w:val="baseline"/>
              <w:rPr>
                <w:rFonts w:ascii="Segoe UI" w:eastAsia="Times New Roman" w:hAnsi="Segoe UI" w:cs="Segoe UI"/>
                <w:sz w:val="18"/>
                <w:szCs w:val="18"/>
              </w:rPr>
            </w:pPr>
            <w:proofErr w:type="spellStart"/>
            <w:r w:rsidRPr="00F027C2">
              <w:rPr>
                <w:rFonts w:eastAsia="Times New Roman" w:cs="Tahoma"/>
              </w:rPr>
              <w:t>Yr</w:t>
            </w:r>
            <w:proofErr w:type="spellEnd"/>
            <w:r w:rsidRPr="00F027C2">
              <w:rPr>
                <w:rFonts w:eastAsia="Times New Roman" w:cs="Tahoma"/>
              </w:rPr>
              <w:t xml:space="preserve"> 11 15/05/23 </w:t>
            </w:r>
          </w:p>
        </w:tc>
        <w:tc>
          <w:tcPr>
            <w:tcW w:w="1167" w:type="dxa"/>
            <w:tcBorders>
              <w:top w:val="single" w:sz="6" w:space="0" w:color="000000"/>
              <w:left w:val="single" w:sz="6" w:space="0" w:color="000000"/>
              <w:bottom w:val="single" w:sz="6" w:space="0" w:color="000000"/>
              <w:right w:val="single" w:sz="6" w:space="0" w:color="000000"/>
            </w:tcBorders>
            <w:shd w:val="clear" w:color="auto" w:fill="auto"/>
            <w:hideMark/>
          </w:tcPr>
          <w:p w14:paraId="5481A78E"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BTEC L2 </w:t>
            </w:r>
          </w:p>
        </w:tc>
        <w:tc>
          <w:tcPr>
            <w:tcW w:w="4320" w:type="dxa"/>
            <w:tcBorders>
              <w:top w:val="single" w:sz="6" w:space="0" w:color="000000"/>
              <w:left w:val="single" w:sz="6" w:space="0" w:color="000000"/>
              <w:bottom w:val="single" w:sz="6" w:space="0" w:color="000000"/>
              <w:right w:val="single" w:sz="6" w:space="0" w:color="000000"/>
            </w:tcBorders>
            <w:shd w:val="clear" w:color="auto" w:fill="auto"/>
            <w:hideMark/>
          </w:tcPr>
          <w:p w14:paraId="0D05CCCE"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Enterprise NEA </w:t>
            </w:r>
          </w:p>
        </w:tc>
        <w:tc>
          <w:tcPr>
            <w:tcW w:w="1785" w:type="dxa"/>
            <w:tcBorders>
              <w:top w:val="single" w:sz="6" w:space="0" w:color="000000"/>
              <w:left w:val="single" w:sz="6" w:space="0" w:color="000000"/>
              <w:bottom w:val="single" w:sz="6" w:space="0" w:color="000000"/>
              <w:right w:val="single" w:sz="6" w:space="0" w:color="000000"/>
            </w:tcBorders>
            <w:shd w:val="clear" w:color="auto" w:fill="auto"/>
            <w:hideMark/>
          </w:tcPr>
          <w:p w14:paraId="328EA2A0" w14:textId="53B5E4FB"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 Summer-2023 </w:t>
            </w:r>
          </w:p>
        </w:tc>
      </w:tr>
      <w:tr w:rsidR="00F027C2" w:rsidRPr="00F027C2" w14:paraId="41E1C9F7" w14:textId="77777777" w:rsidTr="00F027C2">
        <w:trPr>
          <w:trHeight w:val="300"/>
        </w:trPr>
        <w:tc>
          <w:tcPr>
            <w:tcW w:w="1875" w:type="dxa"/>
            <w:tcBorders>
              <w:top w:val="single" w:sz="6" w:space="0" w:color="000000"/>
              <w:left w:val="single" w:sz="6" w:space="0" w:color="000000"/>
              <w:bottom w:val="single" w:sz="6" w:space="0" w:color="000000"/>
              <w:right w:val="single" w:sz="6" w:space="0" w:color="000000"/>
            </w:tcBorders>
            <w:shd w:val="clear" w:color="auto" w:fill="auto"/>
            <w:hideMark/>
          </w:tcPr>
          <w:p w14:paraId="4953F2BE" w14:textId="77777777" w:rsidR="00F027C2" w:rsidRPr="00F027C2" w:rsidRDefault="00F027C2" w:rsidP="00F027C2">
            <w:pPr>
              <w:spacing w:after="0"/>
              <w:jc w:val="both"/>
              <w:textAlignment w:val="baseline"/>
              <w:rPr>
                <w:rFonts w:ascii="Segoe UI" w:eastAsia="Times New Roman" w:hAnsi="Segoe UI" w:cs="Segoe UI"/>
                <w:sz w:val="18"/>
                <w:szCs w:val="18"/>
              </w:rPr>
            </w:pPr>
            <w:proofErr w:type="spellStart"/>
            <w:r w:rsidRPr="00F027C2">
              <w:rPr>
                <w:rFonts w:eastAsia="Times New Roman" w:cs="Tahoma"/>
              </w:rPr>
              <w:t>Yr</w:t>
            </w:r>
            <w:proofErr w:type="spellEnd"/>
            <w:r w:rsidRPr="00F027C2">
              <w:rPr>
                <w:rFonts w:eastAsia="Times New Roman" w:cs="Tahoma"/>
              </w:rPr>
              <w:t xml:space="preserve"> 10 01/05/23 </w:t>
            </w:r>
          </w:p>
          <w:p w14:paraId="34944388" w14:textId="77777777" w:rsidR="00F027C2" w:rsidRPr="00F027C2" w:rsidRDefault="00F027C2" w:rsidP="00F027C2">
            <w:pPr>
              <w:spacing w:after="0"/>
              <w:jc w:val="both"/>
              <w:textAlignment w:val="baseline"/>
              <w:rPr>
                <w:rFonts w:ascii="Segoe UI" w:eastAsia="Times New Roman" w:hAnsi="Segoe UI" w:cs="Segoe UI"/>
                <w:sz w:val="18"/>
                <w:szCs w:val="18"/>
              </w:rPr>
            </w:pPr>
            <w:proofErr w:type="spellStart"/>
            <w:r w:rsidRPr="00F027C2">
              <w:rPr>
                <w:rFonts w:eastAsia="Times New Roman" w:cs="Tahoma"/>
              </w:rPr>
              <w:t>Yr</w:t>
            </w:r>
            <w:proofErr w:type="spellEnd"/>
            <w:r w:rsidRPr="00F027C2">
              <w:rPr>
                <w:rFonts w:eastAsia="Times New Roman" w:cs="Tahoma"/>
              </w:rPr>
              <w:t xml:space="preserve"> 11 18/05/23 </w:t>
            </w:r>
          </w:p>
        </w:tc>
        <w:tc>
          <w:tcPr>
            <w:tcW w:w="1167" w:type="dxa"/>
            <w:tcBorders>
              <w:top w:val="single" w:sz="6" w:space="0" w:color="000000"/>
              <w:left w:val="single" w:sz="6" w:space="0" w:color="000000"/>
              <w:bottom w:val="single" w:sz="6" w:space="0" w:color="000000"/>
              <w:right w:val="single" w:sz="6" w:space="0" w:color="000000"/>
            </w:tcBorders>
            <w:shd w:val="clear" w:color="auto" w:fill="auto"/>
            <w:hideMark/>
          </w:tcPr>
          <w:p w14:paraId="36EF9073"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BTEC L2 </w:t>
            </w:r>
          </w:p>
        </w:tc>
        <w:tc>
          <w:tcPr>
            <w:tcW w:w="4320" w:type="dxa"/>
            <w:tcBorders>
              <w:top w:val="single" w:sz="6" w:space="0" w:color="000000"/>
              <w:left w:val="single" w:sz="6" w:space="0" w:color="000000"/>
              <w:bottom w:val="single" w:sz="6" w:space="0" w:color="000000"/>
              <w:right w:val="single" w:sz="6" w:space="0" w:color="000000"/>
            </w:tcBorders>
            <w:shd w:val="clear" w:color="auto" w:fill="auto"/>
            <w:hideMark/>
          </w:tcPr>
          <w:p w14:paraId="1F854FAA"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Digital IT NEA </w:t>
            </w:r>
          </w:p>
        </w:tc>
        <w:tc>
          <w:tcPr>
            <w:tcW w:w="1785" w:type="dxa"/>
            <w:tcBorders>
              <w:top w:val="single" w:sz="6" w:space="0" w:color="000000"/>
              <w:left w:val="single" w:sz="6" w:space="0" w:color="000000"/>
              <w:bottom w:val="single" w:sz="6" w:space="0" w:color="000000"/>
              <w:right w:val="single" w:sz="6" w:space="0" w:color="000000"/>
            </w:tcBorders>
            <w:shd w:val="clear" w:color="auto" w:fill="auto"/>
            <w:hideMark/>
          </w:tcPr>
          <w:p w14:paraId="584DF5F6" w14:textId="1B16C0FF"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 Summer-2023 </w:t>
            </w:r>
          </w:p>
        </w:tc>
      </w:tr>
      <w:tr w:rsidR="00F027C2" w:rsidRPr="00F027C2" w14:paraId="4E4C5AE6" w14:textId="77777777" w:rsidTr="00F027C2">
        <w:trPr>
          <w:trHeight w:val="300"/>
        </w:trPr>
        <w:tc>
          <w:tcPr>
            <w:tcW w:w="1875" w:type="dxa"/>
            <w:tcBorders>
              <w:top w:val="single" w:sz="6" w:space="0" w:color="000000"/>
              <w:left w:val="single" w:sz="6" w:space="0" w:color="000000"/>
              <w:bottom w:val="single" w:sz="6" w:space="0" w:color="000000"/>
              <w:right w:val="single" w:sz="6" w:space="0" w:color="000000"/>
            </w:tcBorders>
            <w:shd w:val="clear" w:color="auto" w:fill="auto"/>
            <w:hideMark/>
          </w:tcPr>
          <w:p w14:paraId="0E0DDC47"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 </w:t>
            </w:r>
          </w:p>
        </w:tc>
        <w:tc>
          <w:tcPr>
            <w:tcW w:w="1167" w:type="dxa"/>
            <w:tcBorders>
              <w:top w:val="single" w:sz="6" w:space="0" w:color="000000"/>
              <w:left w:val="single" w:sz="6" w:space="0" w:color="000000"/>
              <w:bottom w:val="single" w:sz="6" w:space="0" w:color="000000"/>
              <w:right w:val="single" w:sz="6" w:space="0" w:color="000000"/>
            </w:tcBorders>
            <w:shd w:val="clear" w:color="auto" w:fill="auto"/>
            <w:hideMark/>
          </w:tcPr>
          <w:p w14:paraId="44C85793"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BTEC L2 </w:t>
            </w:r>
          </w:p>
        </w:tc>
        <w:tc>
          <w:tcPr>
            <w:tcW w:w="4320" w:type="dxa"/>
            <w:tcBorders>
              <w:top w:val="single" w:sz="6" w:space="0" w:color="000000"/>
              <w:left w:val="single" w:sz="6" w:space="0" w:color="000000"/>
              <w:bottom w:val="single" w:sz="6" w:space="0" w:color="000000"/>
              <w:right w:val="single" w:sz="6" w:space="0" w:color="000000"/>
            </w:tcBorders>
            <w:shd w:val="clear" w:color="auto" w:fill="auto"/>
            <w:hideMark/>
          </w:tcPr>
          <w:p w14:paraId="54D47CB1"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Health &amp; Social NEA </w:t>
            </w:r>
          </w:p>
        </w:tc>
        <w:tc>
          <w:tcPr>
            <w:tcW w:w="1785" w:type="dxa"/>
            <w:tcBorders>
              <w:top w:val="single" w:sz="6" w:space="0" w:color="000000"/>
              <w:left w:val="single" w:sz="6" w:space="0" w:color="000000"/>
              <w:bottom w:val="single" w:sz="6" w:space="0" w:color="000000"/>
              <w:right w:val="single" w:sz="6" w:space="0" w:color="000000"/>
            </w:tcBorders>
            <w:shd w:val="clear" w:color="auto" w:fill="auto"/>
            <w:hideMark/>
          </w:tcPr>
          <w:p w14:paraId="76C0676B" w14:textId="60B454FC"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 Summer-2023 </w:t>
            </w:r>
          </w:p>
        </w:tc>
      </w:tr>
      <w:tr w:rsidR="00F027C2" w:rsidRPr="00F027C2" w14:paraId="0CE94701" w14:textId="77777777" w:rsidTr="00F027C2">
        <w:trPr>
          <w:trHeight w:val="300"/>
        </w:trPr>
        <w:tc>
          <w:tcPr>
            <w:tcW w:w="1875" w:type="dxa"/>
            <w:tcBorders>
              <w:top w:val="single" w:sz="6" w:space="0" w:color="000000"/>
              <w:left w:val="single" w:sz="6" w:space="0" w:color="000000"/>
              <w:bottom w:val="single" w:sz="6" w:space="0" w:color="000000"/>
              <w:right w:val="single" w:sz="6" w:space="0" w:color="000000"/>
            </w:tcBorders>
            <w:shd w:val="clear" w:color="auto" w:fill="auto"/>
            <w:hideMark/>
          </w:tcPr>
          <w:p w14:paraId="6247FA1A"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ascii="Verdana" w:eastAsia="Times New Roman" w:hAnsi="Verdana" w:cs="Segoe UI"/>
                <w:color w:val="4B4B4B"/>
                <w:sz w:val="24"/>
                <w:szCs w:val="24"/>
              </w:rPr>
              <w:t>30/5/23 </w:t>
            </w:r>
          </w:p>
        </w:tc>
        <w:tc>
          <w:tcPr>
            <w:tcW w:w="1167" w:type="dxa"/>
            <w:tcBorders>
              <w:top w:val="single" w:sz="6" w:space="0" w:color="000000"/>
              <w:left w:val="single" w:sz="6" w:space="0" w:color="000000"/>
              <w:bottom w:val="single" w:sz="6" w:space="0" w:color="000000"/>
              <w:right w:val="single" w:sz="6" w:space="0" w:color="000000"/>
            </w:tcBorders>
            <w:shd w:val="clear" w:color="auto" w:fill="auto"/>
            <w:hideMark/>
          </w:tcPr>
          <w:p w14:paraId="7E529B65"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GCE </w:t>
            </w:r>
          </w:p>
          <w:p w14:paraId="42207DBC"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A-LEVEL </w:t>
            </w:r>
          </w:p>
        </w:tc>
        <w:tc>
          <w:tcPr>
            <w:tcW w:w="4320" w:type="dxa"/>
            <w:tcBorders>
              <w:top w:val="single" w:sz="6" w:space="0" w:color="000000"/>
              <w:left w:val="single" w:sz="6" w:space="0" w:color="000000"/>
              <w:bottom w:val="single" w:sz="6" w:space="0" w:color="000000"/>
              <w:right w:val="single" w:sz="6" w:space="0" w:color="000000"/>
            </w:tcBorders>
            <w:shd w:val="clear" w:color="auto" w:fill="auto"/>
            <w:hideMark/>
          </w:tcPr>
          <w:p w14:paraId="73845B80" w14:textId="77777777" w:rsidR="00F027C2" w:rsidRPr="00F027C2" w:rsidRDefault="00F027C2" w:rsidP="00F027C2">
            <w:pPr>
              <w:spacing w:after="0"/>
              <w:textAlignment w:val="baseline"/>
              <w:rPr>
                <w:rFonts w:ascii="Segoe UI" w:eastAsia="Times New Roman" w:hAnsi="Segoe UI" w:cs="Segoe UI"/>
                <w:sz w:val="18"/>
                <w:szCs w:val="18"/>
              </w:rPr>
            </w:pPr>
            <w:r w:rsidRPr="00F027C2">
              <w:rPr>
                <w:rFonts w:eastAsia="Times New Roman" w:cs="Tahoma"/>
              </w:rPr>
              <w:t>Spanish Speaking Exam </w:t>
            </w:r>
          </w:p>
        </w:tc>
        <w:tc>
          <w:tcPr>
            <w:tcW w:w="1785" w:type="dxa"/>
            <w:tcBorders>
              <w:top w:val="single" w:sz="6" w:space="0" w:color="000000"/>
              <w:left w:val="single" w:sz="6" w:space="0" w:color="000000"/>
              <w:bottom w:val="single" w:sz="6" w:space="0" w:color="000000"/>
              <w:right w:val="single" w:sz="6" w:space="0" w:color="000000"/>
            </w:tcBorders>
            <w:shd w:val="clear" w:color="auto" w:fill="auto"/>
            <w:hideMark/>
          </w:tcPr>
          <w:p w14:paraId="37B74545" w14:textId="3C15FCC0"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 Summer-2023 </w:t>
            </w:r>
          </w:p>
        </w:tc>
      </w:tr>
      <w:tr w:rsidR="00F027C2" w:rsidRPr="00F027C2" w14:paraId="7AD48850" w14:textId="77777777" w:rsidTr="00F027C2">
        <w:trPr>
          <w:trHeight w:val="300"/>
        </w:trPr>
        <w:tc>
          <w:tcPr>
            <w:tcW w:w="1875" w:type="dxa"/>
            <w:tcBorders>
              <w:top w:val="single" w:sz="6" w:space="0" w:color="000000"/>
              <w:left w:val="single" w:sz="6" w:space="0" w:color="000000"/>
              <w:bottom w:val="single" w:sz="6" w:space="0" w:color="000000"/>
              <w:right w:val="single" w:sz="6" w:space="0" w:color="000000"/>
            </w:tcBorders>
            <w:shd w:val="clear" w:color="auto" w:fill="auto"/>
            <w:hideMark/>
          </w:tcPr>
          <w:p w14:paraId="6C55AA28"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15/5/23 </w:t>
            </w:r>
          </w:p>
        </w:tc>
        <w:tc>
          <w:tcPr>
            <w:tcW w:w="1167" w:type="dxa"/>
            <w:tcBorders>
              <w:top w:val="single" w:sz="6" w:space="0" w:color="000000"/>
              <w:left w:val="single" w:sz="6" w:space="0" w:color="000000"/>
              <w:bottom w:val="single" w:sz="6" w:space="0" w:color="000000"/>
              <w:right w:val="single" w:sz="6" w:space="0" w:color="000000"/>
            </w:tcBorders>
            <w:shd w:val="clear" w:color="auto" w:fill="auto"/>
            <w:hideMark/>
          </w:tcPr>
          <w:p w14:paraId="2D6DB499"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GCE </w:t>
            </w:r>
          </w:p>
        </w:tc>
        <w:tc>
          <w:tcPr>
            <w:tcW w:w="4320" w:type="dxa"/>
            <w:tcBorders>
              <w:top w:val="single" w:sz="6" w:space="0" w:color="000000"/>
              <w:left w:val="single" w:sz="6" w:space="0" w:color="000000"/>
              <w:bottom w:val="single" w:sz="6" w:space="0" w:color="000000"/>
              <w:right w:val="single" w:sz="6" w:space="0" w:color="000000"/>
            </w:tcBorders>
            <w:shd w:val="clear" w:color="auto" w:fill="auto"/>
            <w:hideMark/>
          </w:tcPr>
          <w:p w14:paraId="64B612FE"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Biology Practical </w:t>
            </w:r>
          </w:p>
        </w:tc>
        <w:tc>
          <w:tcPr>
            <w:tcW w:w="1785" w:type="dxa"/>
            <w:tcBorders>
              <w:top w:val="single" w:sz="6" w:space="0" w:color="000000"/>
              <w:left w:val="single" w:sz="6" w:space="0" w:color="000000"/>
              <w:bottom w:val="single" w:sz="6" w:space="0" w:color="000000"/>
              <w:right w:val="single" w:sz="6" w:space="0" w:color="000000"/>
            </w:tcBorders>
            <w:shd w:val="clear" w:color="auto" w:fill="auto"/>
            <w:hideMark/>
          </w:tcPr>
          <w:p w14:paraId="38038A11" w14:textId="0FEC625F"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 Summer-2023 </w:t>
            </w:r>
          </w:p>
        </w:tc>
      </w:tr>
      <w:tr w:rsidR="00F027C2" w:rsidRPr="00F027C2" w14:paraId="46F03C7B" w14:textId="77777777" w:rsidTr="00F027C2">
        <w:trPr>
          <w:trHeight w:val="300"/>
        </w:trPr>
        <w:tc>
          <w:tcPr>
            <w:tcW w:w="1875" w:type="dxa"/>
            <w:tcBorders>
              <w:top w:val="single" w:sz="6" w:space="0" w:color="000000"/>
              <w:left w:val="single" w:sz="6" w:space="0" w:color="000000"/>
              <w:bottom w:val="single" w:sz="6" w:space="0" w:color="000000"/>
              <w:right w:val="single" w:sz="6" w:space="0" w:color="000000"/>
            </w:tcBorders>
            <w:shd w:val="clear" w:color="auto" w:fill="auto"/>
            <w:hideMark/>
          </w:tcPr>
          <w:p w14:paraId="467E529C"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15/5/23 </w:t>
            </w:r>
          </w:p>
        </w:tc>
        <w:tc>
          <w:tcPr>
            <w:tcW w:w="1167" w:type="dxa"/>
            <w:tcBorders>
              <w:top w:val="single" w:sz="6" w:space="0" w:color="000000"/>
              <w:left w:val="single" w:sz="6" w:space="0" w:color="000000"/>
              <w:bottom w:val="single" w:sz="6" w:space="0" w:color="000000"/>
              <w:right w:val="single" w:sz="6" w:space="0" w:color="000000"/>
            </w:tcBorders>
            <w:shd w:val="clear" w:color="auto" w:fill="auto"/>
            <w:hideMark/>
          </w:tcPr>
          <w:p w14:paraId="7733F3B9"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GCE </w:t>
            </w:r>
          </w:p>
        </w:tc>
        <w:tc>
          <w:tcPr>
            <w:tcW w:w="4320" w:type="dxa"/>
            <w:tcBorders>
              <w:top w:val="single" w:sz="6" w:space="0" w:color="000000"/>
              <w:left w:val="single" w:sz="6" w:space="0" w:color="000000"/>
              <w:bottom w:val="single" w:sz="6" w:space="0" w:color="000000"/>
              <w:right w:val="single" w:sz="6" w:space="0" w:color="000000"/>
            </w:tcBorders>
            <w:shd w:val="clear" w:color="auto" w:fill="auto"/>
            <w:hideMark/>
          </w:tcPr>
          <w:p w14:paraId="1F1A043C"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Chemistry Practical </w:t>
            </w:r>
          </w:p>
        </w:tc>
        <w:tc>
          <w:tcPr>
            <w:tcW w:w="1785" w:type="dxa"/>
            <w:tcBorders>
              <w:top w:val="single" w:sz="6" w:space="0" w:color="000000"/>
              <w:left w:val="single" w:sz="6" w:space="0" w:color="000000"/>
              <w:bottom w:val="single" w:sz="6" w:space="0" w:color="000000"/>
              <w:right w:val="single" w:sz="6" w:space="0" w:color="000000"/>
            </w:tcBorders>
            <w:shd w:val="clear" w:color="auto" w:fill="auto"/>
            <w:hideMark/>
          </w:tcPr>
          <w:p w14:paraId="4421275F" w14:textId="1565CC39"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 Summer-2023 </w:t>
            </w:r>
          </w:p>
        </w:tc>
      </w:tr>
      <w:tr w:rsidR="00F027C2" w:rsidRPr="00F027C2" w14:paraId="5CFE7047" w14:textId="77777777" w:rsidTr="00F027C2">
        <w:trPr>
          <w:trHeight w:val="300"/>
        </w:trPr>
        <w:tc>
          <w:tcPr>
            <w:tcW w:w="1875" w:type="dxa"/>
            <w:tcBorders>
              <w:top w:val="single" w:sz="6" w:space="0" w:color="000000"/>
              <w:left w:val="single" w:sz="6" w:space="0" w:color="000000"/>
              <w:bottom w:val="single" w:sz="6" w:space="0" w:color="000000"/>
              <w:right w:val="single" w:sz="6" w:space="0" w:color="000000"/>
            </w:tcBorders>
            <w:shd w:val="clear" w:color="auto" w:fill="auto"/>
            <w:hideMark/>
          </w:tcPr>
          <w:p w14:paraId="094D13C7"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15/5/23 </w:t>
            </w:r>
          </w:p>
        </w:tc>
        <w:tc>
          <w:tcPr>
            <w:tcW w:w="1167" w:type="dxa"/>
            <w:tcBorders>
              <w:top w:val="single" w:sz="6" w:space="0" w:color="000000"/>
              <w:left w:val="single" w:sz="6" w:space="0" w:color="000000"/>
              <w:bottom w:val="single" w:sz="6" w:space="0" w:color="000000"/>
              <w:right w:val="single" w:sz="6" w:space="0" w:color="000000"/>
            </w:tcBorders>
            <w:shd w:val="clear" w:color="auto" w:fill="auto"/>
            <w:hideMark/>
          </w:tcPr>
          <w:p w14:paraId="6CFC6BA4"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GCE </w:t>
            </w:r>
          </w:p>
        </w:tc>
        <w:tc>
          <w:tcPr>
            <w:tcW w:w="4320" w:type="dxa"/>
            <w:tcBorders>
              <w:top w:val="single" w:sz="6" w:space="0" w:color="000000"/>
              <w:left w:val="single" w:sz="6" w:space="0" w:color="000000"/>
              <w:bottom w:val="single" w:sz="6" w:space="0" w:color="000000"/>
              <w:right w:val="single" w:sz="6" w:space="0" w:color="000000"/>
            </w:tcBorders>
            <w:shd w:val="clear" w:color="auto" w:fill="auto"/>
            <w:hideMark/>
          </w:tcPr>
          <w:p w14:paraId="2ABA752E"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Physics Practical </w:t>
            </w:r>
          </w:p>
        </w:tc>
        <w:tc>
          <w:tcPr>
            <w:tcW w:w="1785" w:type="dxa"/>
            <w:tcBorders>
              <w:top w:val="single" w:sz="6" w:space="0" w:color="000000"/>
              <w:left w:val="single" w:sz="6" w:space="0" w:color="000000"/>
              <w:bottom w:val="single" w:sz="6" w:space="0" w:color="000000"/>
              <w:right w:val="single" w:sz="6" w:space="0" w:color="000000"/>
            </w:tcBorders>
            <w:shd w:val="clear" w:color="auto" w:fill="auto"/>
            <w:hideMark/>
          </w:tcPr>
          <w:p w14:paraId="4E2E3044" w14:textId="19DFAABD"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 Summer-2023 </w:t>
            </w:r>
          </w:p>
        </w:tc>
      </w:tr>
      <w:tr w:rsidR="00F027C2" w:rsidRPr="00F027C2" w14:paraId="2DB1AD82" w14:textId="77777777" w:rsidTr="00F027C2">
        <w:trPr>
          <w:trHeight w:val="300"/>
        </w:trPr>
        <w:tc>
          <w:tcPr>
            <w:tcW w:w="1875" w:type="dxa"/>
            <w:tcBorders>
              <w:top w:val="single" w:sz="6" w:space="0" w:color="000000"/>
              <w:left w:val="single" w:sz="6" w:space="0" w:color="000000"/>
              <w:bottom w:val="single" w:sz="6" w:space="0" w:color="000000"/>
              <w:right w:val="single" w:sz="6" w:space="0" w:color="000000"/>
            </w:tcBorders>
            <w:shd w:val="clear" w:color="auto" w:fill="auto"/>
            <w:hideMark/>
          </w:tcPr>
          <w:p w14:paraId="282629E3"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 </w:t>
            </w:r>
          </w:p>
        </w:tc>
        <w:tc>
          <w:tcPr>
            <w:tcW w:w="1167" w:type="dxa"/>
            <w:tcBorders>
              <w:top w:val="single" w:sz="6" w:space="0" w:color="000000"/>
              <w:left w:val="single" w:sz="6" w:space="0" w:color="000000"/>
              <w:bottom w:val="single" w:sz="6" w:space="0" w:color="000000"/>
              <w:right w:val="single" w:sz="6" w:space="0" w:color="000000"/>
            </w:tcBorders>
            <w:shd w:val="clear" w:color="auto" w:fill="auto"/>
            <w:hideMark/>
          </w:tcPr>
          <w:p w14:paraId="5B21B7FD"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GCE </w:t>
            </w:r>
          </w:p>
        </w:tc>
        <w:tc>
          <w:tcPr>
            <w:tcW w:w="4320" w:type="dxa"/>
            <w:tcBorders>
              <w:top w:val="single" w:sz="6" w:space="0" w:color="000000"/>
              <w:left w:val="single" w:sz="6" w:space="0" w:color="000000"/>
              <w:bottom w:val="single" w:sz="6" w:space="0" w:color="000000"/>
              <w:right w:val="single" w:sz="6" w:space="0" w:color="000000"/>
            </w:tcBorders>
            <w:shd w:val="clear" w:color="auto" w:fill="auto"/>
            <w:hideMark/>
          </w:tcPr>
          <w:p w14:paraId="379C4C89"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Art NEA </w:t>
            </w:r>
          </w:p>
        </w:tc>
        <w:tc>
          <w:tcPr>
            <w:tcW w:w="1785" w:type="dxa"/>
            <w:tcBorders>
              <w:top w:val="single" w:sz="6" w:space="0" w:color="000000"/>
              <w:left w:val="single" w:sz="6" w:space="0" w:color="000000"/>
              <w:bottom w:val="single" w:sz="6" w:space="0" w:color="000000"/>
              <w:right w:val="single" w:sz="6" w:space="0" w:color="000000"/>
            </w:tcBorders>
            <w:shd w:val="clear" w:color="auto" w:fill="auto"/>
            <w:hideMark/>
          </w:tcPr>
          <w:p w14:paraId="023105A1" w14:textId="57719315"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 Summer-2023 </w:t>
            </w:r>
          </w:p>
        </w:tc>
      </w:tr>
      <w:tr w:rsidR="00F027C2" w:rsidRPr="00F027C2" w14:paraId="28E70B42" w14:textId="77777777" w:rsidTr="00F027C2">
        <w:trPr>
          <w:trHeight w:val="300"/>
        </w:trPr>
        <w:tc>
          <w:tcPr>
            <w:tcW w:w="1875" w:type="dxa"/>
            <w:tcBorders>
              <w:top w:val="single" w:sz="6" w:space="0" w:color="000000"/>
              <w:left w:val="single" w:sz="6" w:space="0" w:color="000000"/>
              <w:bottom w:val="single" w:sz="6" w:space="0" w:color="000000"/>
              <w:right w:val="single" w:sz="6" w:space="0" w:color="000000"/>
            </w:tcBorders>
            <w:shd w:val="clear" w:color="auto" w:fill="auto"/>
            <w:hideMark/>
          </w:tcPr>
          <w:p w14:paraId="145A1AAA"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15/5/23 </w:t>
            </w:r>
          </w:p>
        </w:tc>
        <w:tc>
          <w:tcPr>
            <w:tcW w:w="1167" w:type="dxa"/>
            <w:tcBorders>
              <w:top w:val="single" w:sz="6" w:space="0" w:color="000000"/>
              <w:left w:val="single" w:sz="6" w:space="0" w:color="000000"/>
              <w:bottom w:val="single" w:sz="6" w:space="0" w:color="000000"/>
              <w:right w:val="single" w:sz="6" w:space="0" w:color="000000"/>
            </w:tcBorders>
            <w:shd w:val="clear" w:color="auto" w:fill="auto"/>
            <w:hideMark/>
          </w:tcPr>
          <w:p w14:paraId="5FBDAC58"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GCE </w:t>
            </w:r>
          </w:p>
        </w:tc>
        <w:tc>
          <w:tcPr>
            <w:tcW w:w="4320" w:type="dxa"/>
            <w:tcBorders>
              <w:top w:val="single" w:sz="6" w:space="0" w:color="000000"/>
              <w:left w:val="single" w:sz="6" w:space="0" w:color="000000"/>
              <w:bottom w:val="single" w:sz="6" w:space="0" w:color="000000"/>
              <w:right w:val="single" w:sz="6" w:space="0" w:color="000000"/>
            </w:tcBorders>
            <w:shd w:val="clear" w:color="auto" w:fill="auto"/>
            <w:hideMark/>
          </w:tcPr>
          <w:p w14:paraId="0A899BD7"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Geography NEA </w:t>
            </w:r>
          </w:p>
        </w:tc>
        <w:tc>
          <w:tcPr>
            <w:tcW w:w="1785" w:type="dxa"/>
            <w:tcBorders>
              <w:top w:val="single" w:sz="6" w:space="0" w:color="000000"/>
              <w:left w:val="single" w:sz="6" w:space="0" w:color="000000"/>
              <w:bottom w:val="single" w:sz="6" w:space="0" w:color="000000"/>
              <w:right w:val="single" w:sz="6" w:space="0" w:color="000000"/>
            </w:tcBorders>
            <w:shd w:val="clear" w:color="auto" w:fill="auto"/>
            <w:hideMark/>
          </w:tcPr>
          <w:p w14:paraId="5C2C41D9" w14:textId="01D7549A"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 Summer-2023 </w:t>
            </w:r>
          </w:p>
        </w:tc>
      </w:tr>
      <w:tr w:rsidR="00F027C2" w:rsidRPr="00F027C2" w14:paraId="6A039FC7" w14:textId="77777777" w:rsidTr="00F027C2">
        <w:trPr>
          <w:trHeight w:val="300"/>
        </w:trPr>
        <w:tc>
          <w:tcPr>
            <w:tcW w:w="1875" w:type="dxa"/>
            <w:tcBorders>
              <w:top w:val="single" w:sz="6" w:space="0" w:color="000000"/>
              <w:left w:val="single" w:sz="6" w:space="0" w:color="000000"/>
              <w:bottom w:val="single" w:sz="6" w:space="0" w:color="000000"/>
              <w:right w:val="single" w:sz="6" w:space="0" w:color="000000"/>
            </w:tcBorders>
            <w:shd w:val="clear" w:color="auto" w:fill="auto"/>
            <w:hideMark/>
          </w:tcPr>
          <w:p w14:paraId="42A7AC42"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 </w:t>
            </w:r>
          </w:p>
        </w:tc>
        <w:tc>
          <w:tcPr>
            <w:tcW w:w="1167" w:type="dxa"/>
            <w:tcBorders>
              <w:top w:val="single" w:sz="6" w:space="0" w:color="000000"/>
              <w:left w:val="single" w:sz="6" w:space="0" w:color="000000"/>
              <w:bottom w:val="single" w:sz="6" w:space="0" w:color="000000"/>
              <w:right w:val="single" w:sz="6" w:space="0" w:color="000000"/>
            </w:tcBorders>
            <w:shd w:val="clear" w:color="auto" w:fill="auto"/>
            <w:hideMark/>
          </w:tcPr>
          <w:p w14:paraId="35882C2E"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BTEC L3 </w:t>
            </w:r>
          </w:p>
        </w:tc>
        <w:tc>
          <w:tcPr>
            <w:tcW w:w="4320" w:type="dxa"/>
            <w:tcBorders>
              <w:top w:val="single" w:sz="6" w:space="0" w:color="000000"/>
              <w:left w:val="single" w:sz="6" w:space="0" w:color="000000"/>
              <w:bottom w:val="single" w:sz="6" w:space="0" w:color="000000"/>
              <w:right w:val="single" w:sz="6" w:space="0" w:color="000000"/>
            </w:tcBorders>
            <w:shd w:val="clear" w:color="auto" w:fill="auto"/>
            <w:hideMark/>
          </w:tcPr>
          <w:p w14:paraId="4413B023"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Sport NEA  </w:t>
            </w:r>
          </w:p>
        </w:tc>
        <w:tc>
          <w:tcPr>
            <w:tcW w:w="1785" w:type="dxa"/>
            <w:tcBorders>
              <w:top w:val="single" w:sz="6" w:space="0" w:color="000000"/>
              <w:left w:val="single" w:sz="6" w:space="0" w:color="000000"/>
              <w:bottom w:val="single" w:sz="6" w:space="0" w:color="000000"/>
              <w:right w:val="single" w:sz="6" w:space="0" w:color="000000"/>
            </w:tcBorders>
            <w:shd w:val="clear" w:color="auto" w:fill="auto"/>
            <w:hideMark/>
          </w:tcPr>
          <w:p w14:paraId="4258F6DF" w14:textId="5CFAA892"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 Summer-2023 </w:t>
            </w:r>
          </w:p>
        </w:tc>
      </w:tr>
      <w:tr w:rsidR="00F027C2" w:rsidRPr="00F027C2" w14:paraId="201D19AA" w14:textId="77777777" w:rsidTr="00F027C2">
        <w:trPr>
          <w:trHeight w:val="300"/>
        </w:trPr>
        <w:tc>
          <w:tcPr>
            <w:tcW w:w="1875" w:type="dxa"/>
            <w:tcBorders>
              <w:top w:val="single" w:sz="6" w:space="0" w:color="000000"/>
              <w:left w:val="single" w:sz="6" w:space="0" w:color="000000"/>
              <w:bottom w:val="single" w:sz="6" w:space="0" w:color="000000"/>
              <w:right w:val="single" w:sz="6" w:space="0" w:color="000000"/>
            </w:tcBorders>
            <w:shd w:val="clear" w:color="auto" w:fill="auto"/>
            <w:hideMark/>
          </w:tcPr>
          <w:p w14:paraId="28157C2C"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 </w:t>
            </w:r>
          </w:p>
        </w:tc>
        <w:tc>
          <w:tcPr>
            <w:tcW w:w="1167" w:type="dxa"/>
            <w:tcBorders>
              <w:top w:val="single" w:sz="6" w:space="0" w:color="000000"/>
              <w:left w:val="single" w:sz="6" w:space="0" w:color="000000"/>
              <w:bottom w:val="single" w:sz="6" w:space="0" w:color="000000"/>
              <w:right w:val="single" w:sz="6" w:space="0" w:color="000000"/>
            </w:tcBorders>
            <w:shd w:val="clear" w:color="auto" w:fill="auto"/>
            <w:hideMark/>
          </w:tcPr>
          <w:p w14:paraId="5B496685"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BTEC L3 </w:t>
            </w:r>
          </w:p>
        </w:tc>
        <w:tc>
          <w:tcPr>
            <w:tcW w:w="4320" w:type="dxa"/>
            <w:tcBorders>
              <w:top w:val="single" w:sz="6" w:space="0" w:color="000000"/>
              <w:left w:val="single" w:sz="6" w:space="0" w:color="000000"/>
              <w:bottom w:val="single" w:sz="6" w:space="0" w:color="000000"/>
              <w:right w:val="single" w:sz="6" w:space="0" w:color="000000"/>
            </w:tcBorders>
            <w:shd w:val="clear" w:color="auto" w:fill="auto"/>
            <w:hideMark/>
          </w:tcPr>
          <w:p w14:paraId="29EEE18C"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Applied Science </w:t>
            </w:r>
          </w:p>
        </w:tc>
        <w:tc>
          <w:tcPr>
            <w:tcW w:w="1785" w:type="dxa"/>
            <w:tcBorders>
              <w:top w:val="single" w:sz="6" w:space="0" w:color="000000"/>
              <w:left w:val="single" w:sz="6" w:space="0" w:color="000000"/>
              <w:bottom w:val="single" w:sz="6" w:space="0" w:color="000000"/>
              <w:right w:val="single" w:sz="6" w:space="0" w:color="000000"/>
            </w:tcBorders>
            <w:shd w:val="clear" w:color="auto" w:fill="auto"/>
            <w:hideMark/>
          </w:tcPr>
          <w:p w14:paraId="4C4F7A8C" w14:textId="09C18F6D"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 Summer-2023 </w:t>
            </w:r>
          </w:p>
        </w:tc>
      </w:tr>
      <w:tr w:rsidR="00F027C2" w:rsidRPr="00F027C2" w14:paraId="0BF282BE" w14:textId="77777777" w:rsidTr="00F027C2">
        <w:trPr>
          <w:trHeight w:val="300"/>
        </w:trPr>
        <w:tc>
          <w:tcPr>
            <w:tcW w:w="1875" w:type="dxa"/>
            <w:tcBorders>
              <w:top w:val="single" w:sz="6" w:space="0" w:color="000000"/>
              <w:left w:val="single" w:sz="6" w:space="0" w:color="000000"/>
              <w:bottom w:val="single" w:sz="6" w:space="0" w:color="000000"/>
              <w:right w:val="single" w:sz="6" w:space="0" w:color="000000"/>
            </w:tcBorders>
            <w:shd w:val="clear" w:color="auto" w:fill="auto"/>
            <w:hideMark/>
          </w:tcPr>
          <w:p w14:paraId="176E4934"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 </w:t>
            </w:r>
          </w:p>
        </w:tc>
        <w:tc>
          <w:tcPr>
            <w:tcW w:w="1167" w:type="dxa"/>
            <w:tcBorders>
              <w:top w:val="single" w:sz="6" w:space="0" w:color="000000"/>
              <w:left w:val="single" w:sz="6" w:space="0" w:color="000000"/>
              <w:bottom w:val="single" w:sz="6" w:space="0" w:color="000000"/>
              <w:right w:val="single" w:sz="6" w:space="0" w:color="000000"/>
            </w:tcBorders>
            <w:shd w:val="clear" w:color="auto" w:fill="auto"/>
            <w:hideMark/>
          </w:tcPr>
          <w:p w14:paraId="7CFB1D70"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BTEC L3 </w:t>
            </w:r>
          </w:p>
        </w:tc>
        <w:tc>
          <w:tcPr>
            <w:tcW w:w="4320" w:type="dxa"/>
            <w:tcBorders>
              <w:top w:val="single" w:sz="6" w:space="0" w:color="000000"/>
              <w:left w:val="single" w:sz="6" w:space="0" w:color="000000"/>
              <w:bottom w:val="single" w:sz="6" w:space="0" w:color="000000"/>
              <w:right w:val="single" w:sz="6" w:space="0" w:color="000000"/>
            </w:tcBorders>
            <w:shd w:val="clear" w:color="auto" w:fill="auto"/>
            <w:hideMark/>
          </w:tcPr>
          <w:p w14:paraId="48A551D1" w14:textId="77777777" w:rsidR="00F027C2" w:rsidRPr="00F027C2" w:rsidRDefault="00F027C2" w:rsidP="00F027C2">
            <w:pPr>
              <w:spacing w:after="0"/>
              <w:textAlignment w:val="baseline"/>
              <w:rPr>
                <w:rFonts w:ascii="Segoe UI" w:eastAsia="Times New Roman" w:hAnsi="Segoe UI" w:cs="Segoe UI"/>
                <w:sz w:val="18"/>
                <w:szCs w:val="18"/>
              </w:rPr>
            </w:pPr>
            <w:r w:rsidRPr="00F027C2">
              <w:rPr>
                <w:rFonts w:ascii="Verdana" w:eastAsia="Times New Roman" w:hAnsi="Verdana" w:cs="Segoe UI"/>
              </w:rPr>
              <w:t>Criminology </w:t>
            </w:r>
          </w:p>
        </w:tc>
        <w:tc>
          <w:tcPr>
            <w:tcW w:w="1785" w:type="dxa"/>
            <w:tcBorders>
              <w:top w:val="single" w:sz="6" w:space="0" w:color="000000"/>
              <w:left w:val="single" w:sz="6" w:space="0" w:color="000000"/>
              <w:bottom w:val="single" w:sz="6" w:space="0" w:color="000000"/>
              <w:right w:val="single" w:sz="6" w:space="0" w:color="000000"/>
            </w:tcBorders>
            <w:shd w:val="clear" w:color="auto" w:fill="auto"/>
            <w:hideMark/>
          </w:tcPr>
          <w:p w14:paraId="094089C8" w14:textId="035EC383"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 Summer-2023 </w:t>
            </w:r>
          </w:p>
        </w:tc>
      </w:tr>
      <w:tr w:rsidR="00F027C2" w:rsidRPr="00F027C2" w14:paraId="74DF2B7F" w14:textId="77777777" w:rsidTr="00F027C2">
        <w:trPr>
          <w:trHeight w:val="300"/>
        </w:trPr>
        <w:tc>
          <w:tcPr>
            <w:tcW w:w="1875" w:type="dxa"/>
            <w:tcBorders>
              <w:top w:val="single" w:sz="6" w:space="0" w:color="000000"/>
              <w:left w:val="single" w:sz="6" w:space="0" w:color="000000"/>
              <w:bottom w:val="single" w:sz="6" w:space="0" w:color="000000"/>
              <w:right w:val="single" w:sz="6" w:space="0" w:color="000000"/>
            </w:tcBorders>
            <w:shd w:val="clear" w:color="auto" w:fill="auto"/>
            <w:hideMark/>
          </w:tcPr>
          <w:p w14:paraId="718E78A1"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15/5/23 </w:t>
            </w:r>
          </w:p>
        </w:tc>
        <w:tc>
          <w:tcPr>
            <w:tcW w:w="1167" w:type="dxa"/>
            <w:tcBorders>
              <w:top w:val="single" w:sz="6" w:space="0" w:color="000000"/>
              <w:left w:val="single" w:sz="6" w:space="0" w:color="000000"/>
              <w:bottom w:val="single" w:sz="6" w:space="0" w:color="000000"/>
              <w:right w:val="single" w:sz="6" w:space="0" w:color="000000"/>
            </w:tcBorders>
            <w:shd w:val="clear" w:color="auto" w:fill="auto"/>
            <w:hideMark/>
          </w:tcPr>
          <w:p w14:paraId="01B6AEE1"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BTEC L3 </w:t>
            </w:r>
          </w:p>
        </w:tc>
        <w:tc>
          <w:tcPr>
            <w:tcW w:w="4320" w:type="dxa"/>
            <w:tcBorders>
              <w:top w:val="single" w:sz="6" w:space="0" w:color="000000"/>
              <w:left w:val="single" w:sz="6" w:space="0" w:color="000000"/>
              <w:bottom w:val="single" w:sz="6" w:space="0" w:color="000000"/>
              <w:right w:val="single" w:sz="6" w:space="0" w:color="000000"/>
            </w:tcBorders>
            <w:shd w:val="clear" w:color="auto" w:fill="auto"/>
            <w:hideMark/>
          </w:tcPr>
          <w:p w14:paraId="585FA0EA"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Business NEA </w:t>
            </w:r>
          </w:p>
        </w:tc>
        <w:tc>
          <w:tcPr>
            <w:tcW w:w="1785" w:type="dxa"/>
            <w:tcBorders>
              <w:top w:val="single" w:sz="6" w:space="0" w:color="000000"/>
              <w:left w:val="single" w:sz="6" w:space="0" w:color="000000"/>
              <w:bottom w:val="single" w:sz="6" w:space="0" w:color="000000"/>
              <w:right w:val="single" w:sz="6" w:space="0" w:color="000000"/>
            </w:tcBorders>
            <w:shd w:val="clear" w:color="auto" w:fill="auto"/>
            <w:hideMark/>
          </w:tcPr>
          <w:p w14:paraId="67AD0D2B" w14:textId="593DABB2"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 Summer-2023 </w:t>
            </w:r>
          </w:p>
        </w:tc>
      </w:tr>
      <w:tr w:rsidR="00F027C2" w:rsidRPr="00F027C2" w14:paraId="30B838B5" w14:textId="77777777" w:rsidTr="00F027C2">
        <w:trPr>
          <w:trHeight w:val="300"/>
        </w:trPr>
        <w:tc>
          <w:tcPr>
            <w:tcW w:w="1875" w:type="dxa"/>
            <w:tcBorders>
              <w:top w:val="single" w:sz="6" w:space="0" w:color="000000"/>
              <w:left w:val="single" w:sz="6" w:space="0" w:color="000000"/>
              <w:bottom w:val="single" w:sz="6" w:space="0" w:color="000000"/>
              <w:right w:val="single" w:sz="6" w:space="0" w:color="000000"/>
            </w:tcBorders>
            <w:shd w:val="clear" w:color="auto" w:fill="auto"/>
            <w:hideMark/>
          </w:tcPr>
          <w:p w14:paraId="30949129"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 </w:t>
            </w:r>
          </w:p>
        </w:tc>
        <w:tc>
          <w:tcPr>
            <w:tcW w:w="1167" w:type="dxa"/>
            <w:tcBorders>
              <w:top w:val="single" w:sz="6" w:space="0" w:color="000000"/>
              <w:left w:val="single" w:sz="6" w:space="0" w:color="000000"/>
              <w:bottom w:val="single" w:sz="6" w:space="0" w:color="000000"/>
              <w:right w:val="single" w:sz="6" w:space="0" w:color="000000"/>
            </w:tcBorders>
            <w:shd w:val="clear" w:color="auto" w:fill="auto"/>
            <w:hideMark/>
          </w:tcPr>
          <w:p w14:paraId="4E91ACA2"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BTEC L3 </w:t>
            </w:r>
          </w:p>
        </w:tc>
        <w:tc>
          <w:tcPr>
            <w:tcW w:w="4320" w:type="dxa"/>
            <w:tcBorders>
              <w:top w:val="single" w:sz="6" w:space="0" w:color="000000"/>
              <w:left w:val="single" w:sz="6" w:space="0" w:color="000000"/>
              <w:bottom w:val="single" w:sz="6" w:space="0" w:color="000000"/>
              <w:right w:val="single" w:sz="6" w:space="0" w:color="000000"/>
            </w:tcBorders>
            <w:shd w:val="clear" w:color="auto" w:fill="auto"/>
            <w:hideMark/>
          </w:tcPr>
          <w:p w14:paraId="45989B6B"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Travel &amp; Tourism NEA </w:t>
            </w:r>
          </w:p>
        </w:tc>
        <w:tc>
          <w:tcPr>
            <w:tcW w:w="1785" w:type="dxa"/>
            <w:tcBorders>
              <w:top w:val="single" w:sz="6" w:space="0" w:color="000000"/>
              <w:left w:val="single" w:sz="6" w:space="0" w:color="000000"/>
              <w:bottom w:val="single" w:sz="6" w:space="0" w:color="000000"/>
              <w:right w:val="single" w:sz="6" w:space="0" w:color="000000"/>
            </w:tcBorders>
            <w:shd w:val="clear" w:color="auto" w:fill="auto"/>
            <w:hideMark/>
          </w:tcPr>
          <w:p w14:paraId="0A8F262D" w14:textId="02F623F4"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 Summer-2023 </w:t>
            </w:r>
          </w:p>
        </w:tc>
      </w:tr>
      <w:tr w:rsidR="00F027C2" w:rsidRPr="00F027C2" w14:paraId="5D480B1A" w14:textId="77777777" w:rsidTr="00F027C2">
        <w:trPr>
          <w:trHeight w:val="300"/>
        </w:trPr>
        <w:tc>
          <w:tcPr>
            <w:tcW w:w="1875" w:type="dxa"/>
            <w:tcBorders>
              <w:top w:val="single" w:sz="6" w:space="0" w:color="000000"/>
              <w:left w:val="single" w:sz="6" w:space="0" w:color="000000"/>
              <w:bottom w:val="single" w:sz="6" w:space="0" w:color="000000"/>
              <w:right w:val="single" w:sz="6" w:space="0" w:color="000000"/>
            </w:tcBorders>
            <w:shd w:val="clear" w:color="auto" w:fill="auto"/>
            <w:hideMark/>
          </w:tcPr>
          <w:p w14:paraId="26643F9D"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 </w:t>
            </w:r>
          </w:p>
        </w:tc>
        <w:tc>
          <w:tcPr>
            <w:tcW w:w="1167" w:type="dxa"/>
            <w:tcBorders>
              <w:top w:val="single" w:sz="6" w:space="0" w:color="000000"/>
              <w:left w:val="single" w:sz="6" w:space="0" w:color="000000"/>
              <w:bottom w:val="single" w:sz="6" w:space="0" w:color="000000"/>
              <w:right w:val="single" w:sz="6" w:space="0" w:color="000000"/>
            </w:tcBorders>
            <w:shd w:val="clear" w:color="auto" w:fill="auto"/>
            <w:hideMark/>
          </w:tcPr>
          <w:p w14:paraId="6EE924ED"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BTEC L3 </w:t>
            </w:r>
          </w:p>
        </w:tc>
        <w:tc>
          <w:tcPr>
            <w:tcW w:w="4320" w:type="dxa"/>
            <w:tcBorders>
              <w:top w:val="single" w:sz="6" w:space="0" w:color="000000"/>
              <w:left w:val="single" w:sz="6" w:space="0" w:color="000000"/>
              <w:bottom w:val="single" w:sz="6" w:space="0" w:color="000000"/>
              <w:right w:val="single" w:sz="6" w:space="0" w:color="000000"/>
            </w:tcBorders>
            <w:shd w:val="clear" w:color="auto" w:fill="auto"/>
            <w:hideMark/>
          </w:tcPr>
          <w:p w14:paraId="013A8F76"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Health &amp; Social NEA </w:t>
            </w:r>
          </w:p>
        </w:tc>
        <w:tc>
          <w:tcPr>
            <w:tcW w:w="1785" w:type="dxa"/>
            <w:tcBorders>
              <w:top w:val="single" w:sz="6" w:space="0" w:color="000000"/>
              <w:left w:val="single" w:sz="6" w:space="0" w:color="000000"/>
              <w:bottom w:val="single" w:sz="6" w:space="0" w:color="000000"/>
              <w:right w:val="single" w:sz="6" w:space="0" w:color="000000"/>
            </w:tcBorders>
            <w:shd w:val="clear" w:color="auto" w:fill="auto"/>
            <w:hideMark/>
          </w:tcPr>
          <w:p w14:paraId="3E9E62FB" w14:textId="60F103CE"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 Summer-2023 </w:t>
            </w:r>
          </w:p>
        </w:tc>
      </w:tr>
      <w:tr w:rsidR="00F027C2" w:rsidRPr="00F027C2" w14:paraId="5C3A3168" w14:textId="77777777" w:rsidTr="00F027C2">
        <w:trPr>
          <w:trHeight w:val="300"/>
        </w:trPr>
        <w:tc>
          <w:tcPr>
            <w:tcW w:w="1875" w:type="dxa"/>
            <w:tcBorders>
              <w:top w:val="single" w:sz="6" w:space="0" w:color="000000"/>
              <w:left w:val="single" w:sz="6" w:space="0" w:color="000000"/>
              <w:bottom w:val="single" w:sz="6" w:space="0" w:color="000000"/>
              <w:right w:val="single" w:sz="6" w:space="0" w:color="000000"/>
            </w:tcBorders>
            <w:shd w:val="clear" w:color="auto" w:fill="auto"/>
            <w:hideMark/>
          </w:tcPr>
          <w:p w14:paraId="2FDEDA89"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15/5/23 </w:t>
            </w:r>
          </w:p>
        </w:tc>
        <w:tc>
          <w:tcPr>
            <w:tcW w:w="1167" w:type="dxa"/>
            <w:tcBorders>
              <w:top w:val="single" w:sz="6" w:space="0" w:color="000000"/>
              <w:left w:val="single" w:sz="6" w:space="0" w:color="000000"/>
              <w:bottom w:val="single" w:sz="6" w:space="0" w:color="000000"/>
              <w:right w:val="single" w:sz="6" w:space="0" w:color="000000"/>
            </w:tcBorders>
            <w:shd w:val="clear" w:color="auto" w:fill="auto"/>
            <w:hideMark/>
          </w:tcPr>
          <w:p w14:paraId="13727770"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GCE </w:t>
            </w:r>
          </w:p>
        </w:tc>
        <w:tc>
          <w:tcPr>
            <w:tcW w:w="4320" w:type="dxa"/>
            <w:tcBorders>
              <w:top w:val="single" w:sz="6" w:space="0" w:color="000000"/>
              <w:left w:val="single" w:sz="6" w:space="0" w:color="000000"/>
              <w:bottom w:val="single" w:sz="6" w:space="0" w:color="000000"/>
              <w:right w:val="single" w:sz="6" w:space="0" w:color="000000"/>
            </w:tcBorders>
            <w:shd w:val="clear" w:color="auto" w:fill="auto"/>
            <w:hideMark/>
          </w:tcPr>
          <w:p w14:paraId="295CC9F9"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History NEA </w:t>
            </w:r>
          </w:p>
        </w:tc>
        <w:tc>
          <w:tcPr>
            <w:tcW w:w="1785" w:type="dxa"/>
            <w:tcBorders>
              <w:top w:val="single" w:sz="6" w:space="0" w:color="000000"/>
              <w:left w:val="single" w:sz="6" w:space="0" w:color="000000"/>
              <w:bottom w:val="single" w:sz="6" w:space="0" w:color="000000"/>
              <w:right w:val="single" w:sz="6" w:space="0" w:color="000000"/>
            </w:tcBorders>
            <w:shd w:val="clear" w:color="auto" w:fill="auto"/>
            <w:hideMark/>
          </w:tcPr>
          <w:p w14:paraId="67BD1777"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Summer-2023 </w:t>
            </w:r>
          </w:p>
        </w:tc>
      </w:tr>
      <w:tr w:rsidR="00F027C2" w:rsidRPr="00F027C2" w14:paraId="5294B518" w14:textId="77777777" w:rsidTr="00F027C2">
        <w:trPr>
          <w:trHeight w:val="300"/>
        </w:trPr>
        <w:tc>
          <w:tcPr>
            <w:tcW w:w="1875" w:type="dxa"/>
            <w:tcBorders>
              <w:top w:val="single" w:sz="6" w:space="0" w:color="000000"/>
              <w:left w:val="single" w:sz="6" w:space="0" w:color="000000"/>
              <w:bottom w:val="single" w:sz="6" w:space="0" w:color="000000"/>
              <w:right w:val="single" w:sz="6" w:space="0" w:color="000000"/>
            </w:tcBorders>
            <w:shd w:val="clear" w:color="auto" w:fill="auto"/>
            <w:hideMark/>
          </w:tcPr>
          <w:p w14:paraId="3F864251"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 </w:t>
            </w:r>
          </w:p>
        </w:tc>
        <w:tc>
          <w:tcPr>
            <w:tcW w:w="1167" w:type="dxa"/>
            <w:tcBorders>
              <w:top w:val="single" w:sz="6" w:space="0" w:color="000000"/>
              <w:left w:val="single" w:sz="6" w:space="0" w:color="000000"/>
              <w:bottom w:val="single" w:sz="6" w:space="0" w:color="000000"/>
              <w:right w:val="single" w:sz="6" w:space="0" w:color="000000"/>
            </w:tcBorders>
            <w:shd w:val="clear" w:color="auto" w:fill="auto"/>
            <w:hideMark/>
          </w:tcPr>
          <w:p w14:paraId="1CAAE79B"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WJEC Entry Level Award  </w:t>
            </w:r>
          </w:p>
        </w:tc>
        <w:tc>
          <w:tcPr>
            <w:tcW w:w="4320" w:type="dxa"/>
            <w:tcBorders>
              <w:top w:val="single" w:sz="6" w:space="0" w:color="000000"/>
              <w:left w:val="single" w:sz="6" w:space="0" w:color="000000"/>
              <w:bottom w:val="single" w:sz="6" w:space="0" w:color="000000"/>
              <w:right w:val="single" w:sz="6" w:space="0" w:color="000000"/>
            </w:tcBorders>
            <w:shd w:val="clear" w:color="auto" w:fill="auto"/>
            <w:hideMark/>
          </w:tcPr>
          <w:p w14:paraId="6383F867"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RE Humanities Pathways Entry Level Award </w:t>
            </w:r>
          </w:p>
          <w:p w14:paraId="58DD721D" w14:textId="77777777"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 </w:t>
            </w:r>
          </w:p>
        </w:tc>
        <w:tc>
          <w:tcPr>
            <w:tcW w:w="1785" w:type="dxa"/>
            <w:tcBorders>
              <w:top w:val="single" w:sz="6" w:space="0" w:color="000000"/>
              <w:left w:val="single" w:sz="6" w:space="0" w:color="000000"/>
              <w:bottom w:val="single" w:sz="6" w:space="0" w:color="000000"/>
              <w:right w:val="single" w:sz="6" w:space="0" w:color="000000"/>
            </w:tcBorders>
            <w:shd w:val="clear" w:color="auto" w:fill="auto"/>
            <w:hideMark/>
          </w:tcPr>
          <w:p w14:paraId="426FB58D" w14:textId="21A2577C" w:rsidR="00F027C2" w:rsidRPr="00F027C2" w:rsidRDefault="00F027C2" w:rsidP="00F027C2">
            <w:pPr>
              <w:spacing w:after="0"/>
              <w:jc w:val="both"/>
              <w:textAlignment w:val="baseline"/>
              <w:rPr>
                <w:rFonts w:ascii="Segoe UI" w:eastAsia="Times New Roman" w:hAnsi="Segoe UI" w:cs="Segoe UI"/>
                <w:sz w:val="18"/>
                <w:szCs w:val="18"/>
              </w:rPr>
            </w:pPr>
            <w:r w:rsidRPr="00F027C2">
              <w:rPr>
                <w:rFonts w:eastAsia="Times New Roman" w:cs="Tahoma"/>
              </w:rPr>
              <w:t> Summer-2023 </w:t>
            </w:r>
          </w:p>
        </w:tc>
      </w:tr>
    </w:tbl>
    <w:p w14:paraId="21BD1E34" w14:textId="77777777" w:rsidR="00632724" w:rsidRPr="00A604D1" w:rsidRDefault="00632724" w:rsidP="00632724">
      <w:pPr>
        <w:rPr>
          <w:rFonts w:cs="Arial"/>
          <w:sz w:val="24"/>
          <w:szCs w:val="24"/>
        </w:rPr>
      </w:pPr>
    </w:p>
    <w:p w14:paraId="6D1E34E1" w14:textId="77777777" w:rsidR="00632724" w:rsidRPr="00A604D1" w:rsidRDefault="00632724" w:rsidP="002610F0">
      <w:pPr>
        <w:spacing w:before="120" w:after="120"/>
        <w:jc w:val="both"/>
      </w:pPr>
    </w:p>
    <w:p w14:paraId="5DC74C3A" w14:textId="77777777" w:rsidR="00632724" w:rsidRDefault="00632724" w:rsidP="006E20FA">
      <w:pPr>
        <w:spacing w:before="120" w:after="120"/>
      </w:pPr>
    </w:p>
    <w:p w14:paraId="1F0AB38C" w14:textId="77777777" w:rsidR="00632724" w:rsidRDefault="00632724" w:rsidP="006E20FA">
      <w:pPr>
        <w:spacing w:before="120" w:after="120"/>
      </w:pPr>
    </w:p>
    <w:p w14:paraId="184D1D87" w14:textId="77777777" w:rsidR="00F027C2" w:rsidRDefault="00F027C2" w:rsidP="006E20FA">
      <w:pPr>
        <w:spacing w:before="120" w:after="120"/>
      </w:pPr>
    </w:p>
    <w:p w14:paraId="46E87F0C" w14:textId="15166C80" w:rsidR="00D53D09" w:rsidRPr="00A604D1" w:rsidRDefault="00F73B08" w:rsidP="006E20FA">
      <w:pPr>
        <w:spacing w:before="120" w:after="120"/>
      </w:pPr>
      <w:proofErr w:type="gramStart"/>
      <w:r w:rsidRPr="00A604D1">
        <w:t xml:space="preserve">BFCJ </w:t>
      </w:r>
      <w:r w:rsidR="00D53D09" w:rsidRPr="00A604D1">
        <w:t xml:space="preserve"> will</w:t>
      </w:r>
      <w:proofErr w:type="gramEnd"/>
      <w:r w:rsidR="006E70A2" w:rsidRPr="00A604D1">
        <w:t>:</w:t>
      </w:r>
    </w:p>
    <w:p w14:paraId="3A6E27D5" w14:textId="1F022E6B" w:rsidR="00F24C24" w:rsidRPr="00A604D1" w:rsidRDefault="00D53D09" w:rsidP="006F52BD">
      <w:pPr>
        <w:pStyle w:val="ListParagraph"/>
        <w:numPr>
          <w:ilvl w:val="0"/>
          <w:numId w:val="2"/>
        </w:numPr>
        <w:spacing w:before="120" w:after="120"/>
        <w:ind w:left="714" w:hanging="357"/>
        <w:rPr>
          <w:rFonts w:cs="Arial"/>
        </w:rPr>
      </w:pPr>
      <w:r w:rsidRPr="00A604D1">
        <w:rPr>
          <w:rFonts w:cs="Arial"/>
        </w:rPr>
        <w:t>ensure that candidates are informed of their centre assessed marks so that they may request a review of the centre’s marking before marks are submitted to the awarding body</w:t>
      </w:r>
    </w:p>
    <w:p w14:paraId="5F53D6D7" w14:textId="77777777" w:rsidR="00EF7726" w:rsidRPr="00A604D1" w:rsidRDefault="00EF7726" w:rsidP="006E20FA">
      <w:pPr>
        <w:pStyle w:val="ListParagraph"/>
        <w:spacing w:before="120" w:after="120"/>
        <w:ind w:left="714"/>
        <w:rPr>
          <w:rFonts w:cs="Arial"/>
        </w:rPr>
      </w:pPr>
    </w:p>
    <w:p w14:paraId="53542694" w14:textId="6C9C25F0" w:rsidR="005E3469" w:rsidRPr="00A604D1" w:rsidRDefault="005E3469" w:rsidP="006F52BD">
      <w:pPr>
        <w:pStyle w:val="ListParagraph"/>
        <w:numPr>
          <w:ilvl w:val="0"/>
          <w:numId w:val="2"/>
        </w:numPr>
        <w:spacing w:before="120" w:after="120"/>
        <w:ind w:left="714" w:hanging="357"/>
        <w:rPr>
          <w:rFonts w:cs="Arial"/>
        </w:rPr>
      </w:pPr>
      <w:r w:rsidRPr="00A604D1">
        <w:rPr>
          <w:rFonts w:eastAsia="Times New Roman"/>
        </w:rPr>
        <w:t xml:space="preserve">inform candidates that they will need to explain on what grounds they wish to request a review of </w:t>
      </w:r>
      <w:r w:rsidR="0059229D" w:rsidRPr="00A604D1">
        <w:rPr>
          <w:rFonts w:eastAsia="Times New Roman"/>
        </w:rPr>
        <w:t xml:space="preserve">an internally </w:t>
      </w:r>
      <w:r w:rsidRPr="00A604D1">
        <w:rPr>
          <w:rFonts w:eastAsia="Times New Roman"/>
        </w:rPr>
        <w:t xml:space="preserve">assessed mark as a review will only focus on the quality of </w:t>
      </w:r>
      <w:r w:rsidR="00F24C24" w:rsidRPr="00A604D1">
        <w:rPr>
          <w:rFonts w:eastAsia="Times New Roman"/>
        </w:rPr>
        <w:t xml:space="preserve">their </w:t>
      </w:r>
      <w:r w:rsidRPr="00A604D1">
        <w:rPr>
          <w:rFonts w:eastAsia="Times New Roman"/>
        </w:rPr>
        <w:t xml:space="preserve">work </w:t>
      </w:r>
      <w:r w:rsidR="00F24C24" w:rsidRPr="00A604D1">
        <w:t>in meeting the published assessment criteria</w:t>
      </w:r>
    </w:p>
    <w:p w14:paraId="32281ADE" w14:textId="77777777" w:rsidR="00D53D09" w:rsidRPr="00A604D1" w:rsidRDefault="00D53D09" w:rsidP="006E20FA">
      <w:pPr>
        <w:pStyle w:val="ListParagraph"/>
        <w:spacing w:before="120" w:after="120"/>
        <w:ind w:left="714"/>
        <w:rPr>
          <w:rFonts w:cs="Arial"/>
        </w:rPr>
      </w:pPr>
    </w:p>
    <w:p w14:paraId="005D7B8F" w14:textId="24FAFB81" w:rsidR="005E3469" w:rsidRPr="00A604D1" w:rsidRDefault="00D53D09" w:rsidP="006F52BD">
      <w:pPr>
        <w:pStyle w:val="ListParagraph"/>
        <w:numPr>
          <w:ilvl w:val="0"/>
          <w:numId w:val="2"/>
        </w:numPr>
        <w:spacing w:before="120" w:after="120"/>
        <w:ind w:left="714" w:hanging="357"/>
        <w:rPr>
          <w:rFonts w:cs="Arial"/>
        </w:rPr>
      </w:pPr>
      <w:r w:rsidRPr="00A604D1">
        <w:rPr>
          <w:rFonts w:cs="Arial"/>
        </w:rPr>
        <w:t>inform candidates that they may request copies of materials (</w:t>
      </w:r>
      <w:r w:rsidR="005007B1" w:rsidRPr="00A604D1">
        <w:rPr>
          <w:rFonts w:cs="Arial"/>
        </w:rPr>
        <w:t>generally</w:t>
      </w:r>
      <w:r w:rsidR="00740371" w:rsidRPr="00A604D1">
        <w:rPr>
          <w:rFonts w:cs="Arial"/>
        </w:rPr>
        <w:t xml:space="preserve"> </w:t>
      </w:r>
      <w:r w:rsidR="007E23BB" w:rsidRPr="00A604D1">
        <w:rPr>
          <w:rFonts w:cs="Arial"/>
        </w:rPr>
        <w:t xml:space="preserve">as a minimum, </w:t>
      </w:r>
      <w:r w:rsidR="00740371" w:rsidRPr="00A604D1">
        <w:rPr>
          <w:rFonts w:cs="Arial"/>
        </w:rPr>
        <w:t xml:space="preserve">a copy </w:t>
      </w:r>
      <w:r w:rsidR="003674C0" w:rsidRPr="00A604D1">
        <w:rPr>
          <w:rFonts w:cs="Arial"/>
        </w:rPr>
        <w:t xml:space="preserve">of </w:t>
      </w:r>
      <w:r w:rsidR="00671A55" w:rsidRPr="00A604D1">
        <w:rPr>
          <w:rFonts w:cs="Arial"/>
        </w:rPr>
        <w:t>the</w:t>
      </w:r>
      <w:r w:rsidR="006B5039" w:rsidRPr="00A604D1">
        <w:rPr>
          <w:rFonts w:cs="Arial"/>
        </w:rPr>
        <w:t xml:space="preserve"> </w:t>
      </w:r>
      <w:r w:rsidR="00740371" w:rsidRPr="00A604D1">
        <w:rPr>
          <w:rFonts w:eastAsia="Times New Roman" w:cs="Times New Roman"/>
        </w:rPr>
        <w:t xml:space="preserve">marked assessment material </w:t>
      </w:r>
      <w:r w:rsidR="00671A55" w:rsidRPr="00A604D1">
        <w:rPr>
          <w:rFonts w:eastAsia="Times New Roman" w:cs="Times New Roman"/>
        </w:rPr>
        <w:t xml:space="preserve">(work) </w:t>
      </w:r>
      <w:r w:rsidR="00740371" w:rsidRPr="00A604D1">
        <w:rPr>
          <w:rFonts w:eastAsia="Times New Roman" w:cs="Times New Roman"/>
        </w:rPr>
        <w:t>and the mark scheme or assessment criteria</w:t>
      </w:r>
      <w:r w:rsidR="00BF4202" w:rsidRPr="00A604D1">
        <w:rPr>
          <w:rFonts w:eastAsia="Times New Roman" w:cs="Times New Roman"/>
        </w:rPr>
        <w:t xml:space="preserve"> plus additional materials which may vary from subject to subject</w:t>
      </w:r>
      <w:r w:rsidR="00671A55" w:rsidRPr="00A604D1">
        <w:rPr>
          <w:rFonts w:eastAsia="Times New Roman" w:cs="Times New Roman"/>
        </w:rPr>
        <w:t>)</w:t>
      </w:r>
      <w:r w:rsidR="00671A55" w:rsidRPr="00A604D1">
        <w:rPr>
          <w:rFonts w:cs="Arial"/>
        </w:rPr>
        <w:t xml:space="preserve"> </w:t>
      </w:r>
      <w:r w:rsidRPr="00A604D1">
        <w:rPr>
          <w:rFonts w:cs="Arial"/>
        </w:rPr>
        <w:t>to assist them in considering whether to request a review of the centre’s marking of the assessment</w:t>
      </w:r>
    </w:p>
    <w:p w14:paraId="36C6544A" w14:textId="77777777" w:rsidR="00D53D09" w:rsidRPr="00A604D1" w:rsidRDefault="00D53D09" w:rsidP="006E20FA">
      <w:pPr>
        <w:pStyle w:val="ListParagraph"/>
        <w:rPr>
          <w:rFonts w:cs="Arial"/>
        </w:rPr>
      </w:pPr>
    </w:p>
    <w:p w14:paraId="02FE3757" w14:textId="1BB8C8BC" w:rsidR="005E3469" w:rsidRPr="00A604D1" w:rsidRDefault="00D53D09" w:rsidP="006F52BD">
      <w:pPr>
        <w:pStyle w:val="ListParagraph"/>
        <w:numPr>
          <w:ilvl w:val="0"/>
          <w:numId w:val="2"/>
        </w:numPr>
        <w:spacing w:before="120" w:after="120"/>
        <w:ind w:left="714" w:hanging="357"/>
        <w:rPr>
          <w:rFonts w:cs="Arial"/>
        </w:rPr>
      </w:pPr>
      <w:r w:rsidRPr="00A604D1">
        <w:rPr>
          <w:rFonts w:cs="Arial"/>
        </w:rPr>
        <w:t>having received a request for copies of materials, promptly make them available to the candidate</w:t>
      </w:r>
      <w:r w:rsidR="009B44A8" w:rsidRPr="00A604D1">
        <w:rPr>
          <w:rFonts w:cs="Arial"/>
        </w:rPr>
        <w:t xml:space="preserve"> (or </w:t>
      </w:r>
      <w:r w:rsidR="009B44A8" w:rsidRPr="00A604D1">
        <w:rPr>
          <w:rFonts w:eastAsia="Times New Roman" w:cs="Times New Roman"/>
        </w:rPr>
        <w:t xml:space="preserve">for some marked assessment materials, such as </w:t>
      </w:r>
      <w:proofErr w:type="gramStart"/>
      <w:r w:rsidR="009B44A8" w:rsidRPr="00A604D1">
        <w:rPr>
          <w:rFonts w:eastAsia="Times New Roman" w:cs="Times New Roman"/>
        </w:rPr>
        <w:t>art work</w:t>
      </w:r>
      <w:proofErr w:type="gramEnd"/>
      <w:r w:rsidR="009B44A8" w:rsidRPr="00A604D1">
        <w:rPr>
          <w:rFonts w:eastAsia="Times New Roman" w:cs="Times New Roman"/>
        </w:rPr>
        <w:t xml:space="preserve"> and recordings, inform the candidate that </w:t>
      </w:r>
      <w:r w:rsidR="00D036DD" w:rsidRPr="00A604D1">
        <w:rPr>
          <w:rFonts w:eastAsia="Times New Roman" w:cs="Times New Roman"/>
        </w:rPr>
        <w:t>the originals</w:t>
      </w:r>
      <w:r w:rsidR="009B44A8" w:rsidRPr="00A604D1">
        <w:rPr>
          <w:rFonts w:eastAsia="Times New Roman" w:cs="Times New Roman"/>
        </w:rPr>
        <w:t xml:space="preserve"> will be shared under supervised conditions)</w:t>
      </w:r>
      <w:r w:rsidR="007D2E33">
        <w:rPr>
          <w:rFonts w:cs="Arial"/>
        </w:rPr>
        <w:t xml:space="preserve"> within </w:t>
      </w:r>
      <w:r w:rsidR="00F73B08" w:rsidRPr="00A604D1">
        <w:rPr>
          <w:rFonts w:cs="Arial"/>
        </w:rPr>
        <w:t xml:space="preserve">5 </w:t>
      </w:r>
      <w:r w:rsidR="0088636B">
        <w:rPr>
          <w:rFonts w:cs="Arial"/>
        </w:rPr>
        <w:t>school</w:t>
      </w:r>
      <w:r w:rsidR="007D2E33">
        <w:rPr>
          <w:rFonts w:cs="Arial"/>
        </w:rPr>
        <w:t xml:space="preserve"> days.</w:t>
      </w:r>
    </w:p>
    <w:p w14:paraId="6D9DA366" w14:textId="77777777" w:rsidR="005E3469" w:rsidRPr="00A604D1" w:rsidRDefault="005E3469" w:rsidP="006E20FA">
      <w:pPr>
        <w:pStyle w:val="ListParagraph"/>
        <w:rPr>
          <w:rFonts w:eastAsia="Times New Roman" w:cs="Times New Roman"/>
        </w:rPr>
      </w:pPr>
    </w:p>
    <w:p w14:paraId="5DD38F23" w14:textId="6F68365A" w:rsidR="0052463D" w:rsidRPr="00A604D1" w:rsidRDefault="005E3469" w:rsidP="006F52BD">
      <w:pPr>
        <w:pStyle w:val="ListParagraph"/>
        <w:numPr>
          <w:ilvl w:val="0"/>
          <w:numId w:val="2"/>
        </w:numPr>
        <w:spacing w:before="120" w:after="120"/>
        <w:ind w:left="714" w:hanging="357"/>
        <w:rPr>
          <w:rFonts w:cs="Arial"/>
        </w:rPr>
      </w:pPr>
      <w:r w:rsidRPr="00A604D1">
        <w:rPr>
          <w:rFonts w:eastAsia="Times New Roman" w:cs="Times New Roman"/>
        </w:rPr>
        <w:t>inform candidates they will not be allowed access to original assessment material unless supervised</w:t>
      </w:r>
    </w:p>
    <w:p w14:paraId="186503D5" w14:textId="77777777" w:rsidR="00D53D09" w:rsidRPr="00A604D1" w:rsidRDefault="00D53D09" w:rsidP="006E20FA">
      <w:pPr>
        <w:pStyle w:val="ListParagraph"/>
        <w:rPr>
          <w:rFonts w:cs="Arial"/>
        </w:rPr>
      </w:pPr>
    </w:p>
    <w:p w14:paraId="6B8CD39B" w14:textId="5E58204A" w:rsidR="007E23BB" w:rsidRPr="00A604D1" w:rsidRDefault="00D53D09" w:rsidP="006F52BD">
      <w:pPr>
        <w:pStyle w:val="ListParagraph"/>
        <w:numPr>
          <w:ilvl w:val="0"/>
          <w:numId w:val="2"/>
        </w:numPr>
        <w:spacing w:before="120" w:after="120"/>
        <w:ind w:left="714" w:hanging="357"/>
        <w:jc w:val="both"/>
        <w:rPr>
          <w:rFonts w:cs="Arial"/>
        </w:rPr>
      </w:pPr>
      <w:r w:rsidRPr="00A604D1">
        <w:rPr>
          <w:rFonts w:cs="Arial"/>
        </w:rPr>
        <w:t>provide candidates with sufficient time</w:t>
      </w:r>
      <w:r w:rsidR="0059229D" w:rsidRPr="00A604D1">
        <w:rPr>
          <w:rFonts w:cs="Arial"/>
        </w:rPr>
        <w:t xml:space="preserve"> </w:t>
      </w:r>
      <w:proofErr w:type="gramStart"/>
      <w:r w:rsidRPr="00A604D1">
        <w:rPr>
          <w:rFonts w:cs="Arial"/>
        </w:rPr>
        <w:t>in order to</w:t>
      </w:r>
      <w:proofErr w:type="gramEnd"/>
      <w:r w:rsidRPr="00A604D1">
        <w:rPr>
          <w:rFonts w:cs="Arial"/>
        </w:rPr>
        <w:t xml:space="preserve"> allow them to review copies of materials and reach a decision</w:t>
      </w:r>
      <w:r w:rsidR="00D95F3F" w:rsidRPr="00A604D1">
        <w:rPr>
          <w:rFonts w:cs="Arial"/>
        </w:rPr>
        <w:t>,</w:t>
      </w:r>
      <w:r w:rsidR="005E3469" w:rsidRPr="00A604D1">
        <w:rPr>
          <w:rFonts w:cs="Arial"/>
        </w:rPr>
        <w:t xml:space="preserve"> </w:t>
      </w:r>
      <w:r w:rsidR="00D95F3F" w:rsidRPr="00A604D1">
        <w:rPr>
          <w:rFonts w:cs="Arial"/>
        </w:rPr>
        <w:t xml:space="preserve">informing candidates </w:t>
      </w:r>
      <w:r w:rsidR="00D95F3F" w:rsidRPr="00A604D1">
        <w:rPr>
          <w:rFonts w:eastAsia="Times New Roman" w:cs="Times New Roman"/>
        </w:rPr>
        <w:t xml:space="preserve">that if their decision is to request a </w:t>
      </w:r>
      <w:r w:rsidR="0059229D" w:rsidRPr="00A604D1">
        <w:rPr>
          <w:rFonts w:eastAsia="Times New Roman" w:cs="Times New Roman"/>
        </w:rPr>
        <w:t>review,</w:t>
      </w:r>
      <w:r w:rsidR="00D95F3F" w:rsidRPr="00A604D1">
        <w:rPr>
          <w:rFonts w:eastAsia="Times New Roman" w:cs="Times New Roman"/>
        </w:rPr>
        <w:t xml:space="preserve"> </w:t>
      </w:r>
      <w:r w:rsidR="0059229D" w:rsidRPr="00A604D1">
        <w:rPr>
          <w:rFonts w:eastAsia="Times New Roman" w:cs="Times New Roman"/>
        </w:rPr>
        <w:t>they will need to explain what they believe the issue to be</w:t>
      </w:r>
    </w:p>
    <w:p w14:paraId="149EDBAB" w14:textId="77777777" w:rsidR="007E23BB" w:rsidRPr="00A604D1" w:rsidRDefault="007E23BB" w:rsidP="006E20FA">
      <w:pPr>
        <w:pStyle w:val="ListParagraph"/>
        <w:rPr>
          <w:rFonts w:cs="Arial"/>
        </w:rPr>
      </w:pPr>
    </w:p>
    <w:p w14:paraId="1E8706DE" w14:textId="56860561" w:rsidR="00176413" w:rsidRPr="00A604D1" w:rsidRDefault="00D53D09" w:rsidP="006F52BD">
      <w:pPr>
        <w:pStyle w:val="ListParagraph"/>
        <w:numPr>
          <w:ilvl w:val="0"/>
          <w:numId w:val="2"/>
        </w:numPr>
        <w:spacing w:before="120" w:after="0"/>
        <w:ind w:left="714" w:hanging="357"/>
        <w:rPr>
          <w:rFonts w:cs="Arial"/>
        </w:rPr>
      </w:pPr>
      <w:r w:rsidRPr="00A604D1">
        <w:rPr>
          <w:rFonts w:cs="Arial"/>
        </w:rPr>
        <w:t>provide a clear deadline for candidates to submit a request for a review of the centre’s marking. Requests will not be accepted after this deadline. Requests must be made in writing within</w:t>
      </w:r>
      <w:r w:rsidR="00E11B16">
        <w:rPr>
          <w:rFonts w:cs="Arial"/>
        </w:rPr>
        <w:t xml:space="preserve"> </w:t>
      </w:r>
      <w:r w:rsidR="00E11B16" w:rsidRPr="0088636B">
        <w:rPr>
          <w:rFonts w:cs="Arial"/>
        </w:rPr>
        <w:t>3 school</w:t>
      </w:r>
      <w:r w:rsidR="00411684" w:rsidRPr="0088636B">
        <w:rPr>
          <w:rFonts w:cs="Arial"/>
        </w:rPr>
        <w:t xml:space="preserve"> </w:t>
      </w:r>
      <w:r w:rsidR="00E11B16" w:rsidRPr="0088636B">
        <w:rPr>
          <w:rFonts w:cs="Arial"/>
        </w:rPr>
        <w:t>days</w:t>
      </w:r>
      <w:r w:rsidRPr="0088636B">
        <w:rPr>
          <w:rFonts w:cs="Arial"/>
        </w:rPr>
        <w:t xml:space="preserve"> of receiving copies of the requested materials </w:t>
      </w:r>
      <w:r w:rsidRPr="0088636B">
        <w:t xml:space="preserve">by completing the </w:t>
      </w:r>
      <w:r w:rsidRPr="0088636B">
        <w:rPr>
          <w:b/>
        </w:rPr>
        <w:t>internal appeals for</w:t>
      </w:r>
      <w:r w:rsidRPr="00A604D1">
        <w:rPr>
          <w:b/>
        </w:rPr>
        <w:t>m</w:t>
      </w:r>
    </w:p>
    <w:p w14:paraId="53A4E5FF" w14:textId="77777777" w:rsidR="00A651E3" w:rsidRPr="00A604D1" w:rsidRDefault="00A651E3" w:rsidP="00A651E3">
      <w:pPr>
        <w:pStyle w:val="ListParagraph"/>
        <w:rPr>
          <w:rFonts w:cs="Arial"/>
        </w:rPr>
      </w:pPr>
    </w:p>
    <w:p w14:paraId="6C78F938" w14:textId="74C2629B" w:rsidR="00D53D09" w:rsidRPr="00A604D1" w:rsidRDefault="00D53D09" w:rsidP="006F52BD">
      <w:pPr>
        <w:pStyle w:val="ListParagraph"/>
        <w:numPr>
          <w:ilvl w:val="0"/>
          <w:numId w:val="2"/>
        </w:numPr>
        <w:spacing w:before="120" w:after="120"/>
        <w:ind w:left="714" w:hanging="357"/>
        <w:rPr>
          <w:rFonts w:cs="Arial"/>
        </w:rPr>
      </w:pPr>
      <w:r w:rsidRPr="00A604D1">
        <w:rPr>
          <w:rFonts w:cs="Tahoma"/>
        </w:rPr>
        <w:t xml:space="preserve">allow </w:t>
      </w:r>
      <w:r w:rsidR="0088636B">
        <w:rPr>
          <w:rFonts w:cs="Arial"/>
        </w:rPr>
        <w:t xml:space="preserve">3 </w:t>
      </w:r>
      <w:r w:rsidR="0088636B" w:rsidRPr="00B6107A">
        <w:rPr>
          <w:rFonts w:cs="Arial"/>
        </w:rPr>
        <w:t xml:space="preserve">school days </w:t>
      </w:r>
      <w:r w:rsidRPr="00A604D1">
        <w:rPr>
          <w:rFonts w:cs="Tahoma"/>
        </w:rPr>
        <w:t>for the review to be carried out, to make any necessary changes to marks and to inform the candidate of the outcome, all before the awarding body’s deadline</w:t>
      </w:r>
      <w:r w:rsidR="00006F97" w:rsidRPr="00A604D1">
        <w:rPr>
          <w:rFonts w:cs="Tahoma"/>
        </w:rPr>
        <w:t xml:space="preserve"> for the submission of marks</w:t>
      </w:r>
    </w:p>
    <w:p w14:paraId="77FDCA42" w14:textId="77777777" w:rsidR="00D53D09" w:rsidRPr="00A604D1" w:rsidRDefault="00D53D09" w:rsidP="00176413">
      <w:pPr>
        <w:pStyle w:val="ListParagraph"/>
        <w:rPr>
          <w:rFonts w:cs="Arial"/>
        </w:rPr>
      </w:pPr>
    </w:p>
    <w:p w14:paraId="5E453BFD" w14:textId="71BED5AF" w:rsidR="00D53D09" w:rsidRPr="00A604D1" w:rsidRDefault="00D53D09" w:rsidP="006F52BD">
      <w:pPr>
        <w:pStyle w:val="ListParagraph"/>
        <w:numPr>
          <w:ilvl w:val="0"/>
          <w:numId w:val="2"/>
        </w:numPr>
        <w:spacing w:before="120" w:after="120"/>
        <w:ind w:left="714" w:hanging="357"/>
        <w:rPr>
          <w:rFonts w:cs="Arial"/>
        </w:rPr>
      </w:pPr>
      <w:r w:rsidRPr="00A604D1">
        <w:rPr>
          <w:rFonts w:cs="Arial"/>
        </w:rPr>
        <w:t xml:space="preserve">ensure that the review of marking is </w:t>
      </w:r>
      <w:r w:rsidR="00006F97" w:rsidRPr="00A604D1">
        <w:rPr>
          <w:rFonts w:cs="Arial"/>
        </w:rPr>
        <w:t>conducted</w:t>
      </w:r>
      <w:r w:rsidRPr="00A604D1">
        <w:rPr>
          <w:rFonts w:cs="Arial"/>
        </w:rPr>
        <w:t xml:space="preserve"> by an assessor who has appropriate competence, has had no previous involvement in the assessment of that candidate</w:t>
      </w:r>
      <w:r w:rsidR="00A651E3" w:rsidRPr="00A604D1">
        <w:rPr>
          <w:rFonts w:cs="Arial"/>
        </w:rPr>
        <w:t xml:space="preserve"> for the component in question</w:t>
      </w:r>
      <w:r w:rsidRPr="00A604D1">
        <w:rPr>
          <w:rFonts w:cs="Arial"/>
        </w:rPr>
        <w:t xml:space="preserve"> and has no personal interest in the </w:t>
      </w:r>
      <w:r w:rsidR="00A651E3" w:rsidRPr="00A604D1">
        <w:rPr>
          <w:rFonts w:cs="Arial"/>
        </w:rPr>
        <w:t xml:space="preserve">outcome of the </w:t>
      </w:r>
      <w:r w:rsidRPr="00A604D1">
        <w:rPr>
          <w:rFonts w:cs="Arial"/>
        </w:rPr>
        <w:t>review</w:t>
      </w:r>
    </w:p>
    <w:p w14:paraId="211B360C" w14:textId="77777777" w:rsidR="00D53D09" w:rsidRPr="00A604D1" w:rsidRDefault="00D53D09" w:rsidP="006E20FA">
      <w:pPr>
        <w:pStyle w:val="ListParagraph"/>
        <w:rPr>
          <w:rFonts w:cs="Arial"/>
        </w:rPr>
      </w:pPr>
    </w:p>
    <w:p w14:paraId="2BF53BBC" w14:textId="422BF261" w:rsidR="00D53D09" w:rsidRPr="00A604D1" w:rsidRDefault="00D53D09" w:rsidP="006F52BD">
      <w:pPr>
        <w:pStyle w:val="ListParagraph"/>
        <w:numPr>
          <w:ilvl w:val="0"/>
          <w:numId w:val="2"/>
        </w:numPr>
        <w:spacing w:before="120" w:after="120"/>
        <w:ind w:left="714" w:hanging="357"/>
        <w:rPr>
          <w:rFonts w:cs="Arial"/>
        </w:rPr>
      </w:pPr>
      <w:r w:rsidRPr="00A604D1">
        <w:rPr>
          <w:rFonts w:cs="Arial"/>
        </w:rPr>
        <w:t>instruct the reviewer to ensure that the candidate’s mark is consistent with the standard set by the centre</w:t>
      </w:r>
    </w:p>
    <w:p w14:paraId="7A0158CF" w14:textId="77777777" w:rsidR="00D53D09" w:rsidRPr="00A604D1" w:rsidRDefault="00D53D09" w:rsidP="006E20FA">
      <w:pPr>
        <w:pStyle w:val="ListParagraph"/>
        <w:rPr>
          <w:rFonts w:cs="Arial"/>
        </w:rPr>
      </w:pPr>
    </w:p>
    <w:p w14:paraId="20B90246" w14:textId="2AFE570B" w:rsidR="00D53D09" w:rsidRPr="00A604D1" w:rsidRDefault="00D53D09" w:rsidP="006F52BD">
      <w:pPr>
        <w:pStyle w:val="ListParagraph"/>
        <w:numPr>
          <w:ilvl w:val="0"/>
          <w:numId w:val="2"/>
        </w:numPr>
        <w:spacing w:before="120" w:after="120"/>
        <w:ind w:left="714" w:hanging="357"/>
        <w:rPr>
          <w:rFonts w:cs="Arial"/>
        </w:rPr>
      </w:pPr>
      <w:r w:rsidRPr="00A604D1">
        <w:rPr>
          <w:rFonts w:cs="Arial"/>
        </w:rPr>
        <w:t>inform the candidate in writing of the outcome of the review of the centre’s marking</w:t>
      </w:r>
    </w:p>
    <w:p w14:paraId="4D6EA88F" w14:textId="77777777" w:rsidR="0052463D" w:rsidRPr="00A604D1" w:rsidRDefault="0052463D" w:rsidP="006E20FA">
      <w:pPr>
        <w:spacing w:before="120" w:after="120"/>
        <w:rPr>
          <w:rFonts w:cs="Arial"/>
        </w:rPr>
      </w:pPr>
    </w:p>
    <w:p w14:paraId="749901AE" w14:textId="1E40D70E" w:rsidR="00D53D09" w:rsidRPr="00A604D1" w:rsidRDefault="00D53D09" w:rsidP="006E20FA">
      <w:pPr>
        <w:spacing w:before="120" w:after="120"/>
        <w:rPr>
          <w:rFonts w:cs="Arial"/>
        </w:rPr>
      </w:pPr>
      <w:r w:rsidRPr="00A604D1">
        <w:rPr>
          <w:rFonts w:cs="Arial"/>
        </w:rPr>
        <w:t>The outcome of the review of the centre’s marking will be made known to the head of centre</w:t>
      </w:r>
      <w:r w:rsidR="00740371" w:rsidRPr="00A604D1">
        <w:rPr>
          <w:rFonts w:cs="Arial"/>
        </w:rPr>
        <w:t xml:space="preserve"> who </w:t>
      </w:r>
      <w:proofErr w:type="gramStart"/>
      <w:r w:rsidR="00740371" w:rsidRPr="00A604D1">
        <w:rPr>
          <w:rFonts w:eastAsia="Times New Roman" w:cs="Times New Roman"/>
        </w:rPr>
        <w:t>will have the final decision</w:t>
      </w:r>
      <w:proofErr w:type="gramEnd"/>
      <w:r w:rsidR="00740371" w:rsidRPr="00A604D1">
        <w:rPr>
          <w:rFonts w:eastAsia="Times New Roman" w:cs="Times New Roman"/>
        </w:rPr>
        <w:t xml:space="preserve"> if there is any disagreement on the mark to be submitted to the awarding body.</w:t>
      </w:r>
      <w:r w:rsidR="00740371" w:rsidRPr="00A604D1">
        <w:rPr>
          <w:rFonts w:ascii="GillSansMT" w:eastAsia="Times New Roman" w:hAnsi="GillSansMT" w:cs="Times New Roman"/>
        </w:rPr>
        <w:t xml:space="preserve">  </w:t>
      </w:r>
      <w:r w:rsidRPr="00A604D1">
        <w:rPr>
          <w:rFonts w:cs="Arial"/>
        </w:rPr>
        <w:t>A written record of the review will be kept and made available to the awarding body upon request</w:t>
      </w:r>
      <w:r w:rsidR="000525C0" w:rsidRPr="00A604D1">
        <w:rPr>
          <w:rFonts w:cs="Arial"/>
        </w:rPr>
        <w:t>.</w:t>
      </w:r>
    </w:p>
    <w:p w14:paraId="3886EF0E" w14:textId="2B8DC40E" w:rsidR="000525C0" w:rsidRPr="00A604D1" w:rsidRDefault="000525C0" w:rsidP="006E20FA">
      <w:pPr>
        <w:spacing w:before="120" w:after="120"/>
        <w:rPr>
          <w:rFonts w:cs="Arial"/>
        </w:rPr>
      </w:pPr>
      <w:r w:rsidRPr="00A604D1">
        <w:rPr>
          <w:rFonts w:eastAsia="Times New Roman" w:cs="Times New Roman"/>
        </w:rPr>
        <w:t>The awarding body will be informed if the centre does not accept the outcome of a review.</w:t>
      </w:r>
    </w:p>
    <w:p w14:paraId="09B8542B" w14:textId="766AF5A0" w:rsidR="00E17547" w:rsidRPr="00A604D1" w:rsidRDefault="00D53D09" w:rsidP="006E20FA">
      <w:pPr>
        <w:rPr>
          <w:rFonts w:cs="Arial"/>
        </w:rPr>
      </w:pPr>
      <w:r w:rsidRPr="00A604D1">
        <w:rPr>
          <w:rFonts w:cs="Arial"/>
        </w:rPr>
        <w:t>The moderation process carried out by the awarding bodies may result in a mark change, either upwards or downwards, even after an internal review. The internal review process is in place to ensure consistency of marking within the centre, whereas moderation by the awarding body ensures that centre marking is</w:t>
      </w:r>
      <w:r w:rsidR="006E20EF" w:rsidRPr="00A604D1">
        <w:rPr>
          <w:rFonts w:cs="Arial"/>
        </w:rPr>
        <w:t xml:space="preserve"> in</w:t>
      </w:r>
      <w:r w:rsidRPr="00A604D1">
        <w:rPr>
          <w:rFonts w:cs="Arial"/>
        </w:rPr>
        <w:t xml:space="preserve"> line with national standards. The mark submitted to the awarding body is subject to change and should therefore be considered provisional.</w:t>
      </w:r>
    </w:p>
    <w:p w14:paraId="7739EBB4" w14:textId="77777777" w:rsidR="00DC1563" w:rsidRPr="00A604D1" w:rsidRDefault="00DC1563" w:rsidP="006E20FA">
      <w:pPr>
        <w:pBdr>
          <w:bottom w:val="single" w:sz="6" w:space="1" w:color="auto"/>
        </w:pBdr>
        <w:spacing w:line="276" w:lineRule="auto"/>
        <w:rPr>
          <w:rFonts w:cs="Arial"/>
        </w:rPr>
      </w:pPr>
    </w:p>
    <w:p w14:paraId="09A6D302" w14:textId="77777777" w:rsidR="00F06938" w:rsidRPr="00A604D1" w:rsidRDefault="00F06938" w:rsidP="00F06938">
      <w:pPr>
        <w:pBdr>
          <w:bottom w:val="single" w:sz="6" w:space="1" w:color="auto"/>
        </w:pBdr>
        <w:spacing w:line="276" w:lineRule="auto"/>
        <w:rPr>
          <w:rFonts w:cs="Arial"/>
        </w:rPr>
      </w:pPr>
      <w:bookmarkStart w:id="4" w:name="_Toc113823267"/>
      <w:r w:rsidRPr="00A604D1">
        <w:rPr>
          <w:rFonts w:cs="Tahoma"/>
          <w:sz w:val="20"/>
          <w:szCs w:val="20"/>
        </w:rPr>
        <w:t xml:space="preserve">This procedure is informed by the JCQ publications </w:t>
      </w:r>
      <w:hyperlink r:id="rId10" w:history="1">
        <w:r w:rsidRPr="00A604D1">
          <w:rPr>
            <w:rStyle w:val="Hyperlink"/>
            <w:rFonts w:cs="Tahoma"/>
            <w:iCs/>
            <w:color w:val="auto"/>
            <w:sz w:val="20"/>
            <w:szCs w:val="20"/>
            <w:u w:val="none"/>
          </w:rPr>
          <w:t>Instructions for conducting non-examination assessments</w:t>
        </w:r>
      </w:hyperlink>
      <w:r w:rsidRPr="00A604D1">
        <w:rPr>
          <w:rFonts w:cs="Tahoma"/>
          <w:sz w:val="20"/>
          <w:szCs w:val="20"/>
        </w:rPr>
        <w:t xml:space="preserve"> (section 6.1), </w:t>
      </w:r>
      <w:hyperlink r:id="rId11" w:history="1">
        <w:r w:rsidRPr="00A604D1">
          <w:rPr>
            <w:rStyle w:val="Hyperlink"/>
            <w:rFonts w:cs="Tahoma"/>
            <w:color w:val="auto"/>
            <w:sz w:val="20"/>
            <w:szCs w:val="20"/>
            <w:u w:val="none"/>
          </w:rPr>
          <w:t>Review of marking (centre assessed marks) suggested template for centres</w:t>
        </w:r>
      </w:hyperlink>
    </w:p>
    <w:p w14:paraId="61A5CCB4" w14:textId="77777777" w:rsidR="00F06938" w:rsidRDefault="00F06938" w:rsidP="00171FAB">
      <w:pPr>
        <w:pStyle w:val="Headinglevel1"/>
        <w:rPr>
          <w:color w:val="auto"/>
        </w:rPr>
      </w:pPr>
    </w:p>
    <w:p w14:paraId="7C8C0F83" w14:textId="11297D78" w:rsidR="00D53D09" w:rsidRPr="00A604D1" w:rsidRDefault="00D53D09" w:rsidP="00171FAB">
      <w:pPr>
        <w:pStyle w:val="Headinglevel1"/>
        <w:rPr>
          <w:color w:val="auto"/>
        </w:rPr>
      </w:pPr>
      <w:r w:rsidRPr="00A604D1">
        <w:rPr>
          <w:color w:val="auto"/>
        </w:rPr>
        <w:t xml:space="preserve">Appeals </w:t>
      </w:r>
      <w:r w:rsidR="00C72B67" w:rsidRPr="00A604D1">
        <w:rPr>
          <w:color w:val="auto"/>
        </w:rPr>
        <w:t>relating to</w:t>
      </w:r>
      <w:r w:rsidRPr="00A604D1">
        <w:rPr>
          <w:color w:val="auto"/>
        </w:rPr>
        <w:t xml:space="preserve"> </w:t>
      </w:r>
      <w:r w:rsidR="00266200" w:rsidRPr="00A604D1">
        <w:rPr>
          <w:color w:val="auto"/>
        </w:rPr>
        <w:t>centre</w:t>
      </w:r>
      <w:r w:rsidRPr="00A604D1">
        <w:rPr>
          <w:color w:val="auto"/>
        </w:rPr>
        <w:t xml:space="preserve"> decision</w:t>
      </w:r>
      <w:r w:rsidR="00266200" w:rsidRPr="00A604D1">
        <w:rPr>
          <w:color w:val="auto"/>
        </w:rPr>
        <w:t>s</w:t>
      </w:r>
      <w:r w:rsidRPr="00A604D1">
        <w:rPr>
          <w:color w:val="auto"/>
        </w:rPr>
        <w:t xml:space="preserve"> not to support a clerical </w:t>
      </w:r>
      <w:r w:rsidR="00B7656C" w:rsidRPr="00A604D1">
        <w:rPr>
          <w:color w:val="auto"/>
        </w:rPr>
        <w:t>re-</w:t>
      </w:r>
      <w:r w:rsidRPr="00A604D1">
        <w:rPr>
          <w:color w:val="auto"/>
        </w:rPr>
        <w:t>check, a review of marking, a review of moderation or an appeal</w:t>
      </w:r>
      <w:bookmarkEnd w:id="4"/>
    </w:p>
    <w:p w14:paraId="0E00C9F8" w14:textId="61336826" w:rsidR="00C75E90" w:rsidRPr="00A604D1" w:rsidRDefault="000C4754" w:rsidP="006E70A2">
      <w:pPr>
        <w:spacing w:before="120" w:after="120"/>
        <w:rPr>
          <w:rFonts w:cs="Tahoma"/>
        </w:rPr>
      </w:pPr>
      <w:r w:rsidRPr="00A604D1">
        <w:rPr>
          <w:rFonts w:cs="Tahoma"/>
          <w:noProof/>
        </w:rPr>
        <w:t xml:space="preserve">This procedure confirms </w:t>
      </w:r>
      <w:r w:rsidR="00F73B08" w:rsidRPr="00A604D1">
        <w:rPr>
          <w:rFonts w:cs="Tahoma"/>
          <w:noProof/>
        </w:rPr>
        <w:t xml:space="preserve">BFCJ </w:t>
      </w:r>
      <w:r w:rsidRPr="00A604D1">
        <w:rPr>
          <w:rFonts w:cs="Tahoma"/>
        </w:rPr>
        <w:t xml:space="preserve">compliance with JCQ’s </w:t>
      </w:r>
      <w:r w:rsidRPr="00A604D1">
        <w:rPr>
          <w:rFonts w:cs="Tahoma"/>
          <w:b/>
          <w:bCs/>
        </w:rPr>
        <w:t>General Regulations for Approved Centres</w:t>
      </w:r>
      <w:r w:rsidRPr="00A604D1">
        <w:rPr>
          <w:rFonts w:cs="Tahoma"/>
        </w:rPr>
        <w:t xml:space="preserve"> (section 5.13)</w:t>
      </w:r>
      <w:r w:rsidRPr="00A604D1">
        <w:rPr>
          <w:rFonts w:cs="Tahoma"/>
          <w:i/>
        </w:rPr>
        <w:t xml:space="preserve"> </w:t>
      </w:r>
      <w:r w:rsidRPr="00A604D1">
        <w:rPr>
          <w:rFonts w:cs="Tahoma"/>
        </w:rPr>
        <w:t xml:space="preserve">that the centre will: </w:t>
      </w:r>
    </w:p>
    <w:p w14:paraId="2585B6E9" w14:textId="20425848" w:rsidR="00720204" w:rsidRPr="00A604D1" w:rsidRDefault="00C75E90" w:rsidP="006F52BD">
      <w:pPr>
        <w:pStyle w:val="ListParagraph"/>
        <w:numPr>
          <w:ilvl w:val="0"/>
          <w:numId w:val="13"/>
        </w:numPr>
        <w:spacing w:before="120" w:after="120"/>
        <w:rPr>
          <w:rFonts w:cs="Tahoma"/>
        </w:rPr>
      </w:pPr>
      <w:r w:rsidRPr="00A604D1">
        <w:rPr>
          <w:rFonts w:eastAsia="Times New Roman" w:cs="Tahoma"/>
        </w:rPr>
        <w:t>have available for inspection purposes and draw to the attention of candidates and their parents/carers, a written internal appeals procedure to manage disputes when a candidate disagrees with a centre decision not to support</w:t>
      </w:r>
      <w:r w:rsidR="009F1D0E" w:rsidRPr="00A604D1">
        <w:rPr>
          <w:rFonts w:eastAsia="Times New Roman" w:cs="Tahoma"/>
        </w:rPr>
        <w:t xml:space="preserve"> an online application for</w:t>
      </w:r>
      <w:r w:rsidRPr="00A604D1">
        <w:rPr>
          <w:rFonts w:eastAsia="Times New Roman" w:cs="Tahoma"/>
        </w:rPr>
        <w:t xml:space="preserve"> a clerical re-check, a review of marking, a review of moderation or an appeal </w:t>
      </w:r>
    </w:p>
    <w:p w14:paraId="2D27E1D3" w14:textId="24334779" w:rsidR="00D53D09" w:rsidRPr="00A604D1" w:rsidRDefault="00D53D09" w:rsidP="006E70A2">
      <w:pPr>
        <w:spacing w:before="120" w:after="120"/>
        <w:rPr>
          <w:rFonts w:cs="Tahoma"/>
        </w:rPr>
      </w:pPr>
      <w:r w:rsidRPr="00A604D1">
        <w:rPr>
          <w:rFonts w:cs="Tahoma"/>
        </w:rPr>
        <w:t xml:space="preserve">Following the issue of results, awarding bodies make post-results services available. </w:t>
      </w:r>
      <w:bookmarkStart w:id="5" w:name="_Hlk135726655"/>
      <w:r w:rsidRPr="00A604D1">
        <w:rPr>
          <w:rFonts w:cs="Tahoma"/>
        </w:rPr>
        <w:t>Full details of these services, internal deadlines for requesting a service and fees charged are provided by the exams officer</w:t>
      </w:r>
      <w:r w:rsidR="0088636B">
        <w:rPr>
          <w:rFonts w:cs="Tahoma"/>
        </w:rPr>
        <w:t xml:space="preserve"> </w:t>
      </w:r>
      <w:r w:rsidR="0088636B">
        <w:rPr>
          <w:rFonts w:cs="Tahoma"/>
        </w:rPr>
        <w:t>on receipt of results</w:t>
      </w:r>
      <w:r w:rsidRPr="00A604D1">
        <w:rPr>
          <w:rFonts w:cs="Tahoma"/>
        </w:rPr>
        <w:t xml:space="preserve">. </w:t>
      </w:r>
      <w:bookmarkEnd w:id="5"/>
    </w:p>
    <w:p w14:paraId="6E0F3677" w14:textId="6BC7DDBB" w:rsidR="00D53D09" w:rsidRPr="00A604D1" w:rsidRDefault="00D53D09" w:rsidP="006E70A2">
      <w:pPr>
        <w:spacing w:before="120" w:after="120"/>
        <w:rPr>
          <w:rFonts w:cs="Tahoma"/>
        </w:rPr>
      </w:pPr>
      <w:r w:rsidRPr="00A604D1">
        <w:rPr>
          <w:rFonts w:cs="Tahoma"/>
        </w:rPr>
        <w:t xml:space="preserve">Candidates are also </w:t>
      </w:r>
      <w:r w:rsidR="00720204" w:rsidRPr="00A604D1">
        <w:rPr>
          <w:rFonts w:cs="Tahoma"/>
        </w:rPr>
        <w:t>made aware</w:t>
      </w:r>
      <w:r w:rsidRPr="00A604D1">
        <w:rPr>
          <w:rFonts w:cs="Tahoma"/>
        </w:rPr>
        <w:t xml:space="preserve"> of the arrangements for post-results </w:t>
      </w:r>
      <w:r w:rsidR="004F5313" w:rsidRPr="00A604D1">
        <w:rPr>
          <w:rFonts w:cs="Tahoma"/>
        </w:rPr>
        <w:t>services</w:t>
      </w:r>
      <w:r w:rsidR="00F34413" w:rsidRPr="00A604D1">
        <w:rPr>
          <w:rFonts w:cs="Tahoma"/>
        </w:rPr>
        <w:t xml:space="preserve"> prior to the issue of results</w:t>
      </w:r>
      <w:r w:rsidR="00B0616C" w:rsidRPr="00A604D1">
        <w:rPr>
          <w:rFonts w:cs="Tahoma"/>
        </w:rPr>
        <w:t>.</w:t>
      </w:r>
      <w:r w:rsidR="00EB4DC7" w:rsidRPr="00A604D1">
        <w:rPr>
          <w:rFonts w:cs="Tahoma"/>
        </w:rPr>
        <w:t xml:space="preserve"> </w:t>
      </w:r>
      <w:r w:rsidR="00B0616C" w:rsidRPr="00A604D1">
        <w:rPr>
          <w:rFonts w:cs="Tahoma"/>
        </w:rPr>
        <w:t>Candidates are also</w:t>
      </w:r>
      <w:r w:rsidR="00EB4DC7" w:rsidRPr="00A604D1">
        <w:rPr>
          <w:rFonts w:cs="Tahoma"/>
        </w:rPr>
        <w:t xml:space="preserve"> informed of the periods during which</w:t>
      </w:r>
      <w:r w:rsidR="00705DB8" w:rsidRPr="00A604D1">
        <w:rPr>
          <w:rFonts w:cs="Tahoma"/>
        </w:rPr>
        <w:t xml:space="preserve"> senior members of centre staff </w:t>
      </w:r>
      <w:r w:rsidR="00EB4DC7" w:rsidRPr="00A604D1">
        <w:rPr>
          <w:rFonts w:cs="Tahoma"/>
        </w:rPr>
        <w:t>will be available</w:t>
      </w:r>
      <w:r w:rsidR="005F4A31" w:rsidRPr="00A604D1">
        <w:rPr>
          <w:rFonts w:cs="Tahoma"/>
        </w:rPr>
        <w:t>/accessible</w:t>
      </w:r>
      <w:r w:rsidR="00EB4DC7" w:rsidRPr="00A604D1">
        <w:rPr>
          <w:rFonts w:cs="Tahoma"/>
        </w:rPr>
        <w:t xml:space="preserve"> i</w:t>
      </w:r>
      <w:r w:rsidR="00705DB8" w:rsidRPr="00A604D1">
        <w:rPr>
          <w:rFonts w:cs="Tahoma"/>
        </w:rPr>
        <w:t>mmediately after the publication of results</w:t>
      </w:r>
      <w:r w:rsidR="00EB4DC7" w:rsidRPr="00A604D1">
        <w:rPr>
          <w:rFonts w:cs="Tahoma"/>
        </w:rPr>
        <w:t xml:space="preserve"> so that results may be discussed, and decisions</w:t>
      </w:r>
      <w:r w:rsidR="005F4A31" w:rsidRPr="00A604D1">
        <w:rPr>
          <w:rFonts w:cs="Tahoma"/>
        </w:rPr>
        <w:t xml:space="preserve"> made on the submission of reviews of marking.</w:t>
      </w:r>
      <w:r w:rsidR="00EB4DC7" w:rsidRPr="00A604D1">
        <w:rPr>
          <w:rFonts w:cs="Tahoma"/>
        </w:rPr>
        <w:t xml:space="preserve"> </w:t>
      </w:r>
    </w:p>
    <w:p w14:paraId="3E64735C" w14:textId="15207E25" w:rsidR="00266709" w:rsidRPr="00A604D1" w:rsidRDefault="00266709" w:rsidP="006E70A2">
      <w:pPr>
        <w:spacing w:before="120" w:after="120"/>
        <w:rPr>
          <w:rFonts w:cs="Tahoma"/>
        </w:rPr>
      </w:pPr>
      <w:bookmarkStart w:id="6" w:name="_Hlk23405693"/>
      <w:r w:rsidRPr="00A604D1">
        <w:rPr>
          <w:rFonts w:cs="Tahoma"/>
        </w:rPr>
        <w:t>If the centre or a candidate (or his/her parent/carer) has a concern and believes a result may not be accurate, post-results services may b</w:t>
      </w:r>
      <w:r w:rsidR="00B52EB2" w:rsidRPr="00A604D1">
        <w:rPr>
          <w:rFonts w:cs="Tahoma"/>
        </w:rPr>
        <w:t>e considered</w:t>
      </w:r>
      <w:r w:rsidRPr="00A604D1">
        <w:rPr>
          <w:rFonts w:cs="Tahoma"/>
        </w:rPr>
        <w:t xml:space="preserve">. </w:t>
      </w:r>
    </w:p>
    <w:p w14:paraId="7C9E06EC" w14:textId="52DFBFDB" w:rsidR="00D2452A" w:rsidRPr="00A604D1" w:rsidRDefault="00D2452A" w:rsidP="006E70A2">
      <w:pPr>
        <w:spacing w:before="120" w:after="120" w:line="276" w:lineRule="auto"/>
        <w:rPr>
          <w:rFonts w:cs="Tahoma"/>
        </w:rPr>
      </w:pPr>
      <w:bookmarkStart w:id="7" w:name="_Hlk23405816"/>
      <w:bookmarkEnd w:id="6"/>
      <w:r w:rsidRPr="00A604D1">
        <w:rPr>
          <w:rFonts w:cs="Tahoma"/>
        </w:rPr>
        <w:t xml:space="preserve">The </w:t>
      </w:r>
      <w:r w:rsidR="00931448" w:rsidRPr="00A604D1">
        <w:rPr>
          <w:rFonts w:cs="Tahoma"/>
        </w:rPr>
        <w:t xml:space="preserve">JCQ </w:t>
      </w:r>
      <w:r w:rsidRPr="00A604D1">
        <w:rPr>
          <w:rFonts w:cs="Tahoma"/>
        </w:rPr>
        <w:t xml:space="preserve">post-results services </w:t>
      </w:r>
      <w:r w:rsidR="00931448" w:rsidRPr="00A604D1">
        <w:rPr>
          <w:rFonts w:cs="Tahoma"/>
        </w:rPr>
        <w:t>currently available are</w:t>
      </w:r>
      <w:r w:rsidR="00856F5D" w:rsidRPr="00A604D1">
        <w:rPr>
          <w:rFonts w:cs="Tahoma"/>
        </w:rPr>
        <w:t xml:space="preserve"> detailed below.</w:t>
      </w:r>
    </w:p>
    <w:p w14:paraId="2F9A26FB" w14:textId="77777777" w:rsidR="00F06938" w:rsidRDefault="00F06938" w:rsidP="002F4186">
      <w:pPr>
        <w:rPr>
          <w:rFonts w:cs="Tahoma"/>
          <w:b/>
          <w:bCs/>
        </w:rPr>
      </w:pPr>
    </w:p>
    <w:p w14:paraId="6C038B41" w14:textId="6CD7D884" w:rsidR="00931448" w:rsidRPr="00A604D1" w:rsidRDefault="00931448" w:rsidP="002F4186">
      <w:pPr>
        <w:rPr>
          <w:rFonts w:cs="Tahoma"/>
          <w:b/>
        </w:rPr>
      </w:pPr>
      <w:r w:rsidRPr="00A604D1">
        <w:rPr>
          <w:rFonts w:cs="Tahoma"/>
          <w:b/>
          <w:bCs/>
        </w:rPr>
        <w:t>Reviews of Results</w:t>
      </w:r>
      <w:r w:rsidRPr="00A604D1">
        <w:rPr>
          <w:rFonts w:cs="Tahoma"/>
        </w:rPr>
        <w:t xml:space="preserve"> (</w:t>
      </w:r>
      <w:proofErr w:type="spellStart"/>
      <w:r w:rsidRPr="00A604D1">
        <w:rPr>
          <w:rFonts w:cs="Tahoma"/>
        </w:rPr>
        <w:t>RoRs</w:t>
      </w:r>
      <w:proofErr w:type="spellEnd"/>
      <w:r w:rsidRPr="00A604D1">
        <w:rPr>
          <w:rFonts w:cs="Tahoma"/>
        </w:rPr>
        <w:t>):</w:t>
      </w:r>
    </w:p>
    <w:p w14:paraId="535FFAFE" w14:textId="6D6E2B54" w:rsidR="00931448" w:rsidRPr="00A604D1" w:rsidRDefault="00931448" w:rsidP="002F4186">
      <w:pPr>
        <w:pStyle w:val="ListParagraph"/>
        <w:numPr>
          <w:ilvl w:val="0"/>
          <w:numId w:val="6"/>
        </w:numPr>
        <w:rPr>
          <w:rFonts w:cs="Tahoma"/>
          <w:b/>
        </w:rPr>
      </w:pPr>
      <w:r w:rsidRPr="00A604D1">
        <w:rPr>
          <w:rFonts w:cs="Tahoma"/>
        </w:rPr>
        <w:t>Service 1 (Clerical re-check)</w:t>
      </w:r>
    </w:p>
    <w:p w14:paraId="5F022510" w14:textId="30FA5443" w:rsidR="00931448" w:rsidRPr="00A604D1" w:rsidRDefault="00931448" w:rsidP="002F4186">
      <w:pPr>
        <w:pStyle w:val="ListParagraph"/>
        <w:rPr>
          <w:rFonts w:cs="Tahoma"/>
          <w:b/>
        </w:rPr>
      </w:pPr>
      <w:r w:rsidRPr="00A604D1">
        <w:rPr>
          <w:rFonts w:cs="Tahoma"/>
        </w:rPr>
        <w:t>This is the only service that can be requested for objective tests (multiple choice tests)</w:t>
      </w:r>
    </w:p>
    <w:p w14:paraId="7054C421" w14:textId="0E7F4D0F" w:rsidR="00931448" w:rsidRPr="00A604D1" w:rsidRDefault="00931448" w:rsidP="002F4186">
      <w:pPr>
        <w:pStyle w:val="ListParagraph"/>
        <w:numPr>
          <w:ilvl w:val="0"/>
          <w:numId w:val="6"/>
        </w:numPr>
        <w:rPr>
          <w:rFonts w:cs="Tahoma"/>
          <w:b/>
        </w:rPr>
      </w:pPr>
      <w:r w:rsidRPr="00A604D1">
        <w:rPr>
          <w:rFonts w:cs="Tahoma"/>
        </w:rPr>
        <w:t>Service 2 (Review of marking)</w:t>
      </w:r>
    </w:p>
    <w:p w14:paraId="3404B09B" w14:textId="77777777" w:rsidR="00931448" w:rsidRPr="00A604D1" w:rsidRDefault="00931448" w:rsidP="002F4186">
      <w:pPr>
        <w:pStyle w:val="ListParagraph"/>
        <w:numPr>
          <w:ilvl w:val="0"/>
          <w:numId w:val="6"/>
        </w:numPr>
        <w:rPr>
          <w:rFonts w:cs="Tahoma"/>
          <w:bCs/>
        </w:rPr>
      </w:pPr>
      <w:r w:rsidRPr="00A604D1">
        <w:rPr>
          <w:rFonts w:cs="Tahoma"/>
          <w:bCs/>
        </w:rPr>
        <w:t xml:space="preserve">Priority Service 2 (Review of marking) </w:t>
      </w:r>
    </w:p>
    <w:p w14:paraId="44BBED33" w14:textId="32A0A595" w:rsidR="00931448" w:rsidRPr="00A604D1" w:rsidRDefault="00931448" w:rsidP="002F4186">
      <w:pPr>
        <w:pStyle w:val="ListParagraph"/>
        <w:rPr>
          <w:rFonts w:cs="Tahoma"/>
          <w:b/>
        </w:rPr>
      </w:pPr>
      <w:r w:rsidRPr="00A604D1">
        <w:rPr>
          <w:rFonts w:cs="Tahoma"/>
          <w:bCs/>
        </w:rPr>
        <w:t xml:space="preserve">This service is only available for externally assessed components </w:t>
      </w:r>
      <w:r w:rsidR="00213CBC" w:rsidRPr="00A604D1">
        <w:rPr>
          <w:rFonts w:cs="Tahoma"/>
          <w:bCs/>
        </w:rPr>
        <w:t xml:space="preserve">of </w:t>
      </w:r>
      <w:r w:rsidRPr="00A604D1">
        <w:rPr>
          <w:rFonts w:cs="Tahoma"/>
          <w:bCs/>
        </w:rPr>
        <w:t>GCE A-level specifications</w:t>
      </w:r>
      <w:r w:rsidR="00856F5D" w:rsidRPr="00A604D1">
        <w:rPr>
          <w:rFonts w:cs="Tahoma"/>
          <w:bCs/>
        </w:rPr>
        <w:t xml:space="preserve"> (an individual awarding body </w:t>
      </w:r>
      <w:r w:rsidR="006B4D4C" w:rsidRPr="00A604D1">
        <w:rPr>
          <w:rFonts w:cs="Tahoma"/>
          <w:bCs/>
        </w:rPr>
        <w:t>may also offer</w:t>
      </w:r>
      <w:r w:rsidR="00856F5D" w:rsidRPr="00A604D1">
        <w:rPr>
          <w:rFonts w:cs="Tahoma"/>
          <w:bCs/>
        </w:rPr>
        <w:t xml:space="preserve"> this priority service for other qualifications)</w:t>
      </w:r>
    </w:p>
    <w:p w14:paraId="188E8902" w14:textId="77777777" w:rsidR="00931448" w:rsidRPr="00A604D1" w:rsidRDefault="00931448" w:rsidP="002F4186">
      <w:pPr>
        <w:pStyle w:val="ListParagraph"/>
        <w:numPr>
          <w:ilvl w:val="0"/>
          <w:numId w:val="6"/>
        </w:numPr>
        <w:rPr>
          <w:rFonts w:cs="Tahoma"/>
          <w:b/>
        </w:rPr>
      </w:pPr>
      <w:r w:rsidRPr="00A604D1">
        <w:rPr>
          <w:rFonts w:cs="Tahoma"/>
        </w:rPr>
        <w:t xml:space="preserve">Service 3 (Review of moderation) </w:t>
      </w:r>
    </w:p>
    <w:p w14:paraId="7EF526B6" w14:textId="5D3C015D" w:rsidR="00931448" w:rsidRPr="00A604D1" w:rsidRDefault="00931448" w:rsidP="002F4186">
      <w:pPr>
        <w:pStyle w:val="ListParagraph"/>
        <w:rPr>
          <w:rFonts w:cs="Tahoma"/>
          <w:b/>
        </w:rPr>
      </w:pPr>
      <w:r w:rsidRPr="00A604D1">
        <w:rPr>
          <w:rFonts w:cs="Tahoma"/>
        </w:rPr>
        <w:t>This service is not available to an individual candidate</w:t>
      </w:r>
    </w:p>
    <w:p w14:paraId="032A3CE2" w14:textId="77777777" w:rsidR="00F06938" w:rsidRDefault="00F06938" w:rsidP="002F4186">
      <w:pPr>
        <w:spacing w:before="120" w:after="120"/>
        <w:rPr>
          <w:rFonts w:cs="Tahoma"/>
          <w:b/>
          <w:bCs/>
        </w:rPr>
      </w:pPr>
    </w:p>
    <w:p w14:paraId="5D415023" w14:textId="36DCA118" w:rsidR="00931448" w:rsidRPr="00A604D1" w:rsidRDefault="00931448" w:rsidP="002F4186">
      <w:pPr>
        <w:spacing w:before="120" w:after="120"/>
        <w:rPr>
          <w:rFonts w:cs="Tahoma"/>
        </w:rPr>
      </w:pPr>
      <w:r w:rsidRPr="00A604D1">
        <w:rPr>
          <w:rFonts w:cs="Tahoma"/>
          <w:b/>
          <w:bCs/>
        </w:rPr>
        <w:t>Access to Scripts</w:t>
      </w:r>
      <w:r w:rsidRPr="00A604D1">
        <w:rPr>
          <w:rFonts w:cs="Tahoma"/>
        </w:rPr>
        <w:t xml:space="preserve"> (ATS):</w:t>
      </w:r>
    </w:p>
    <w:p w14:paraId="00E200AB" w14:textId="4FE3A6EA" w:rsidR="00931448" w:rsidRPr="00A604D1" w:rsidRDefault="00931448" w:rsidP="002F4186">
      <w:pPr>
        <w:pStyle w:val="ListParagraph"/>
        <w:numPr>
          <w:ilvl w:val="0"/>
          <w:numId w:val="8"/>
        </w:numPr>
        <w:spacing w:before="120" w:after="120"/>
        <w:rPr>
          <w:rFonts w:cs="Tahoma"/>
        </w:rPr>
      </w:pPr>
      <w:r w:rsidRPr="00A604D1">
        <w:rPr>
          <w:rFonts w:cs="Tahoma"/>
        </w:rPr>
        <w:t xml:space="preserve">Copies of scripts to support reviews of marking </w:t>
      </w:r>
    </w:p>
    <w:p w14:paraId="0457F5A5" w14:textId="3B486B31" w:rsidR="00856F5D" w:rsidRPr="00A604D1" w:rsidRDefault="00F16DC6" w:rsidP="002F4186">
      <w:pPr>
        <w:pStyle w:val="ListParagraph"/>
        <w:numPr>
          <w:ilvl w:val="0"/>
          <w:numId w:val="8"/>
        </w:numPr>
        <w:spacing w:before="120" w:after="120"/>
        <w:rPr>
          <w:rFonts w:cs="Tahoma"/>
        </w:rPr>
      </w:pPr>
      <w:r w:rsidRPr="00A604D1">
        <w:rPr>
          <w:rFonts w:cs="Tahoma"/>
        </w:rPr>
        <w:t>C</w:t>
      </w:r>
      <w:r w:rsidR="00931448" w:rsidRPr="00A604D1">
        <w:rPr>
          <w:rFonts w:cs="Tahoma"/>
        </w:rPr>
        <w:t>opies of scripts to support teaching and learning</w:t>
      </w:r>
      <w:bookmarkEnd w:id="7"/>
    </w:p>
    <w:p w14:paraId="3AEF6428" w14:textId="223B889B" w:rsidR="00B52EB2" w:rsidRPr="00A604D1" w:rsidRDefault="00B52EB2" w:rsidP="006E70A2">
      <w:pPr>
        <w:rPr>
          <w:rFonts w:cs="Tahoma"/>
          <w:b/>
          <w:sz w:val="24"/>
          <w:szCs w:val="24"/>
        </w:rPr>
      </w:pPr>
      <w:bookmarkStart w:id="8" w:name="_Hlk23405975"/>
      <w:r w:rsidRPr="00A604D1">
        <w:rPr>
          <w:rFonts w:cs="Tahoma"/>
        </w:rPr>
        <w:t xml:space="preserve">Where a concern is expressed that a particular result may not be accurate, the centre will look at the marks awarded for each component part of the qualification alongside any </w:t>
      </w:r>
      <w:r w:rsidR="002140D1" w:rsidRPr="00A604D1">
        <w:rPr>
          <w:rFonts w:cs="Tahoma"/>
        </w:rPr>
        <w:t xml:space="preserve">mark schemes, </w:t>
      </w:r>
      <w:r w:rsidRPr="00A604D1">
        <w:rPr>
          <w:rFonts w:cs="Tahoma"/>
        </w:rPr>
        <w:t xml:space="preserve">relevant </w:t>
      </w:r>
      <w:r w:rsidR="009D2893" w:rsidRPr="00A604D1">
        <w:rPr>
          <w:rFonts w:cs="Tahoma"/>
        </w:rPr>
        <w:t xml:space="preserve">result </w:t>
      </w:r>
      <w:r w:rsidRPr="00A604D1">
        <w:rPr>
          <w:rFonts w:cs="Tahoma"/>
        </w:rPr>
        <w:t>reports</w:t>
      </w:r>
      <w:r w:rsidR="002140D1" w:rsidRPr="00A604D1">
        <w:rPr>
          <w:rFonts w:cs="Tahoma"/>
        </w:rPr>
        <w:t xml:space="preserve">, </w:t>
      </w:r>
      <w:r w:rsidRPr="00A604D1">
        <w:rPr>
          <w:rFonts w:cs="Tahoma"/>
        </w:rPr>
        <w:t>grade boundary information</w:t>
      </w:r>
      <w:r w:rsidR="002140D1" w:rsidRPr="00A604D1">
        <w:rPr>
          <w:rFonts w:cs="Tahoma"/>
        </w:rPr>
        <w:t xml:space="preserve"> etc.</w:t>
      </w:r>
      <w:r w:rsidRPr="00A604D1">
        <w:rPr>
          <w:rFonts w:cs="Tahoma"/>
        </w:rPr>
        <w:t xml:space="preserve"> </w:t>
      </w:r>
      <w:r w:rsidR="002140D1" w:rsidRPr="00A604D1">
        <w:rPr>
          <w:rFonts w:cs="Tahoma"/>
        </w:rPr>
        <w:t>when made available</w:t>
      </w:r>
      <w:r w:rsidRPr="00A604D1">
        <w:rPr>
          <w:rFonts w:cs="Tahoma"/>
        </w:rPr>
        <w:t xml:space="preserve"> by the awarding body to determine if the centre supports any concerns. </w:t>
      </w:r>
    </w:p>
    <w:p w14:paraId="46A7B77A" w14:textId="08585646" w:rsidR="00D0041F" w:rsidRPr="00A604D1" w:rsidRDefault="00945D5C" w:rsidP="006E70A2">
      <w:pPr>
        <w:rPr>
          <w:rFonts w:cs="Tahoma"/>
        </w:rPr>
      </w:pPr>
      <w:r w:rsidRPr="00A604D1">
        <w:rPr>
          <w:rFonts w:cs="Tahoma"/>
        </w:rPr>
        <w:t xml:space="preserve">For </w:t>
      </w:r>
      <w:r w:rsidR="003E2C09" w:rsidRPr="00A604D1">
        <w:rPr>
          <w:rFonts w:cs="Tahoma"/>
        </w:rPr>
        <w:t>written</w:t>
      </w:r>
      <w:r w:rsidRPr="00A604D1">
        <w:rPr>
          <w:rFonts w:cs="Tahoma"/>
        </w:rPr>
        <w:t xml:space="preserve"> components</w:t>
      </w:r>
      <w:r w:rsidR="003E2C09" w:rsidRPr="00A604D1">
        <w:rPr>
          <w:rFonts w:cs="Tahoma"/>
        </w:rPr>
        <w:t xml:space="preserve"> that contributed to </w:t>
      </w:r>
      <w:proofErr w:type="gramStart"/>
      <w:r w:rsidR="003E2C09" w:rsidRPr="00A604D1">
        <w:rPr>
          <w:rFonts w:cs="Tahoma"/>
        </w:rPr>
        <w:t>the final result</w:t>
      </w:r>
      <w:proofErr w:type="gramEnd"/>
      <w:r w:rsidRPr="00A604D1">
        <w:rPr>
          <w:rFonts w:cs="Tahoma"/>
        </w:rPr>
        <w:t>, the centre will</w:t>
      </w:r>
      <w:r w:rsidR="00C11707" w:rsidRPr="00A604D1">
        <w:rPr>
          <w:rFonts w:cs="Tahoma"/>
        </w:rPr>
        <w:t>:</w:t>
      </w:r>
    </w:p>
    <w:p w14:paraId="766F9B70" w14:textId="60881093" w:rsidR="00D0041F" w:rsidRPr="00A604D1" w:rsidRDefault="00D0041F" w:rsidP="006F52BD">
      <w:pPr>
        <w:pStyle w:val="ListParagraph"/>
        <w:numPr>
          <w:ilvl w:val="0"/>
          <w:numId w:val="7"/>
        </w:numPr>
        <w:spacing w:line="276" w:lineRule="auto"/>
        <w:rPr>
          <w:rFonts w:cs="Tahoma"/>
        </w:rPr>
      </w:pPr>
      <w:r w:rsidRPr="00A604D1">
        <w:rPr>
          <w:rFonts w:cs="Tahoma"/>
        </w:rPr>
        <w:t xml:space="preserve">Where </w:t>
      </w:r>
      <w:r w:rsidR="006167CD" w:rsidRPr="00A604D1">
        <w:rPr>
          <w:rFonts w:cs="Tahoma"/>
        </w:rPr>
        <w:t>a place a university or college is at risk, consider supporting a</w:t>
      </w:r>
      <w:r w:rsidR="00945D5C" w:rsidRPr="00A604D1">
        <w:rPr>
          <w:rFonts w:cs="Tahoma"/>
        </w:rPr>
        <w:t xml:space="preserve"> request for a</w:t>
      </w:r>
      <w:r w:rsidR="006167CD" w:rsidRPr="00A604D1">
        <w:rPr>
          <w:rFonts w:cs="Tahoma"/>
        </w:rPr>
        <w:t xml:space="preserve"> Priority Service 2 review of marking</w:t>
      </w:r>
      <w:r w:rsidR="006B4D4C" w:rsidRPr="00A604D1">
        <w:rPr>
          <w:rFonts w:cs="Tahoma"/>
        </w:rPr>
        <w:t xml:space="preserve"> </w:t>
      </w:r>
    </w:p>
    <w:p w14:paraId="7804BDDD" w14:textId="0E2D4DD2" w:rsidR="00D2452A" w:rsidRPr="00A604D1" w:rsidRDefault="006167CD" w:rsidP="006F52BD">
      <w:pPr>
        <w:pStyle w:val="ListParagraph"/>
        <w:numPr>
          <w:ilvl w:val="0"/>
          <w:numId w:val="7"/>
        </w:numPr>
        <w:spacing w:line="276" w:lineRule="auto"/>
        <w:rPr>
          <w:rFonts w:cs="Tahoma"/>
        </w:rPr>
      </w:pPr>
      <w:r w:rsidRPr="00A604D1">
        <w:rPr>
          <w:rFonts w:cs="Tahoma"/>
        </w:rPr>
        <w:t>In all other instances, c</w:t>
      </w:r>
      <w:r w:rsidR="00D2452A" w:rsidRPr="00A604D1">
        <w:rPr>
          <w:rFonts w:cs="Tahoma"/>
        </w:rPr>
        <w:t>onsider</w:t>
      </w:r>
      <w:r w:rsidR="008341BF" w:rsidRPr="00A604D1">
        <w:rPr>
          <w:rFonts w:cs="Tahoma"/>
        </w:rPr>
        <w:t xml:space="preserve"> accessing the script by:</w:t>
      </w:r>
    </w:p>
    <w:p w14:paraId="68F4B2CE" w14:textId="0C690FA7" w:rsidR="00D2452A" w:rsidRPr="00A604D1" w:rsidRDefault="009D2893" w:rsidP="006F52BD">
      <w:pPr>
        <w:pStyle w:val="ListParagraph"/>
        <w:numPr>
          <w:ilvl w:val="1"/>
          <w:numId w:val="7"/>
        </w:numPr>
        <w:spacing w:line="276" w:lineRule="auto"/>
        <w:rPr>
          <w:rFonts w:cs="Tahoma"/>
        </w:rPr>
      </w:pPr>
      <w:r w:rsidRPr="00A604D1">
        <w:rPr>
          <w:rFonts w:cs="Tahoma"/>
          <w:shd w:val="clear" w:color="auto" w:fill="FFFFFF"/>
        </w:rPr>
        <w:t>(</w:t>
      </w:r>
      <w:proofErr w:type="gramStart"/>
      <w:r w:rsidRPr="00A604D1">
        <w:rPr>
          <w:rFonts w:cs="Tahoma"/>
        </w:rPr>
        <w:t>where</w:t>
      </w:r>
      <w:proofErr w:type="gramEnd"/>
      <w:r w:rsidRPr="00A604D1">
        <w:rPr>
          <w:rFonts w:cs="Tahoma"/>
        </w:rPr>
        <w:t xml:space="preserve"> the service is made available by the awarding body) </w:t>
      </w:r>
      <w:r w:rsidR="00D2452A" w:rsidRPr="00A604D1">
        <w:rPr>
          <w:rFonts w:cs="Tahoma"/>
        </w:rPr>
        <w:t>requesting a priority copy of the candidate’s script to support a review of marking</w:t>
      </w:r>
      <w:r w:rsidR="008070AF" w:rsidRPr="00A604D1">
        <w:rPr>
          <w:rFonts w:cs="Tahoma"/>
        </w:rPr>
        <w:t xml:space="preserve"> by the awarding body deadline</w:t>
      </w:r>
      <w:r w:rsidR="00D2452A" w:rsidRPr="00A604D1">
        <w:rPr>
          <w:rFonts w:cs="Tahoma"/>
        </w:rPr>
        <w:t xml:space="preserve"> or </w:t>
      </w:r>
    </w:p>
    <w:p w14:paraId="0E7C7BDB" w14:textId="4163BCE9" w:rsidR="00D2452A" w:rsidRPr="00A604D1" w:rsidRDefault="008341BF" w:rsidP="006F52BD">
      <w:pPr>
        <w:pStyle w:val="ListParagraph"/>
        <w:numPr>
          <w:ilvl w:val="1"/>
          <w:numId w:val="7"/>
        </w:numPr>
        <w:spacing w:line="276" w:lineRule="auto"/>
        <w:rPr>
          <w:rFonts w:cs="Tahoma"/>
        </w:rPr>
      </w:pPr>
      <w:r w:rsidRPr="00A604D1">
        <w:rPr>
          <w:rFonts w:cs="Tahoma"/>
          <w:shd w:val="clear" w:color="auto" w:fill="FFFFFF"/>
        </w:rPr>
        <w:t>(</w:t>
      </w:r>
      <w:proofErr w:type="gramStart"/>
      <w:r w:rsidRPr="00A604D1">
        <w:rPr>
          <w:rFonts w:cs="Tahoma"/>
        </w:rPr>
        <w:t>where</w:t>
      </w:r>
      <w:proofErr w:type="gramEnd"/>
      <w:r w:rsidRPr="00A604D1">
        <w:rPr>
          <w:rFonts w:cs="Tahoma"/>
        </w:rPr>
        <w:t xml:space="preserve"> the option is made available by the awarding body) </w:t>
      </w:r>
      <w:r w:rsidR="00D2452A" w:rsidRPr="00A604D1">
        <w:rPr>
          <w:rFonts w:cs="Tahoma"/>
          <w:shd w:val="clear" w:color="auto" w:fill="FFFFFF"/>
        </w:rPr>
        <w:t xml:space="preserve">viewing the candidate’s marked script online to consider if </w:t>
      </w:r>
      <w:r w:rsidR="00D2452A" w:rsidRPr="00A604D1">
        <w:rPr>
          <w:rFonts w:cs="Tahoma"/>
        </w:rPr>
        <w:t>requesting a review of marking is appropriate</w:t>
      </w:r>
    </w:p>
    <w:p w14:paraId="08615BEB" w14:textId="3C8E3EAA" w:rsidR="00213CBC" w:rsidRPr="00A604D1" w:rsidRDefault="00D0041F" w:rsidP="006F52BD">
      <w:pPr>
        <w:pStyle w:val="ListParagraph"/>
        <w:numPr>
          <w:ilvl w:val="0"/>
          <w:numId w:val="7"/>
        </w:numPr>
        <w:spacing w:line="276" w:lineRule="auto"/>
        <w:rPr>
          <w:rFonts w:cs="Tahoma"/>
        </w:rPr>
      </w:pPr>
      <w:r w:rsidRPr="00A604D1">
        <w:rPr>
          <w:rFonts w:cs="Tahoma"/>
        </w:rPr>
        <w:t>Collect</w:t>
      </w:r>
      <w:r w:rsidR="00213CBC" w:rsidRPr="00A604D1">
        <w:rPr>
          <w:rFonts w:cs="Tahoma"/>
        </w:rPr>
        <w:t xml:space="preserve"> informed written consent/permission from the candidate to </w:t>
      </w:r>
      <w:r w:rsidR="008341BF" w:rsidRPr="00A604D1">
        <w:rPr>
          <w:rFonts w:cs="Tahoma"/>
        </w:rPr>
        <w:t>access</w:t>
      </w:r>
      <w:r w:rsidR="00213CBC" w:rsidRPr="00A604D1">
        <w:rPr>
          <w:rFonts w:cs="Tahoma"/>
        </w:rPr>
        <w:t xml:space="preserve"> his/her script</w:t>
      </w:r>
    </w:p>
    <w:p w14:paraId="58A82D11" w14:textId="28AB9159" w:rsidR="00D2452A" w:rsidRPr="00A604D1" w:rsidRDefault="00D2452A" w:rsidP="006F52BD">
      <w:pPr>
        <w:pStyle w:val="ListParagraph"/>
        <w:numPr>
          <w:ilvl w:val="0"/>
          <w:numId w:val="7"/>
        </w:numPr>
        <w:spacing w:line="276" w:lineRule="auto"/>
        <w:rPr>
          <w:rFonts w:cs="Tahoma"/>
        </w:rPr>
      </w:pPr>
      <w:r w:rsidRPr="00A604D1">
        <w:rPr>
          <w:rFonts w:cs="Tahoma"/>
        </w:rPr>
        <w:t>On access to the script, consider if it is felt that the agreed mark scheme has been applied correctly in the original marking and if the centre considers there are any errors in the marking</w:t>
      </w:r>
    </w:p>
    <w:p w14:paraId="46D5BAF8" w14:textId="1F49BA98" w:rsidR="00D2452A" w:rsidRPr="00A604D1" w:rsidRDefault="00D2452A" w:rsidP="006F52BD">
      <w:pPr>
        <w:pStyle w:val="ListParagraph"/>
        <w:numPr>
          <w:ilvl w:val="0"/>
          <w:numId w:val="7"/>
        </w:numPr>
        <w:spacing w:line="276" w:lineRule="auto"/>
        <w:rPr>
          <w:rFonts w:cs="Tahoma"/>
        </w:rPr>
      </w:pPr>
      <w:r w:rsidRPr="00A604D1">
        <w:rPr>
          <w:rFonts w:cs="Tahoma"/>
        </w:rPr>
        <w:lastRenderedPageBreak/>
        <w:t xml:space="preserve">Support a request for the appropriate </w:t>
      </w:r>
      <w:proofErr w:type="spellStart"/>
      <w:r w:rsidRPr="00A604D1">
        <w:rPr>
          <w:rFonts w:cs="Tahoma"/>
        </w:rPr>
        <w:t>RoR</w:t>
      </w:r>
      <w:proofErr w:type="spellEnd"/>
      <w:r w:rsidRPr="00A604D1">
        <w:rPr>
          <w:rFonts w:cs="Tahoma"/>
        </w:rPr>
        <w:t xml:space="preserve"> service (clerical re-check or review of marking) if any error is identified</w:t>
      </w:r>
    </w:p>
    <w:p w14:paraId="456A3DFA" w14:textId="23890AEC" w:rsidR="00213CBC" w:rsidRPr="00A604D1" w:rsidRDefault="00D0041F" w:rsidP="006F52BD">
      <w:pPr>
        <w:pStyle w:val="ListParagraph"/>
        <w:numPr>
          <w:ilvl w:val="0"/>
          <w:numId w:val="7"/>
        </w:numPr>
        <w:spacing w:line="276" w:lineRule="auto"/>
        <w:rPr>
          <w:rFonts w:cs="Tahoma"/>
        </w:rPr>
      </w:pPr>
      <w:r w:rsidRPr="00A604D1">
        <w:rPr>
          <w:rFonts w:cs="Tahoma"/>
        </w:rPr>
        <w:t>Collect</w:t>
      </w:r>
      <w:r w:rsidR="00213CBC" w:rsidRPr="00A604D1">
        <w:rPr>
          <w:rFonts w:cs="Tahoma"/>
        </w:rPr>
        <w:t xml:space="preserve"> informed written consent from the candidate to request the </w:t>
      </w:r>
      <w:proofErr w:type="spellStart"/>
      <w:r w:rsidR="00213CBC" w:rsidRPr="00A604D1">
        <w:rPr>
          <w:rFonts w:cs="Tahoma"/>
        </w:rPr>
        <w:t>RoR</w:t>
      </w:r>
      <w:proofErr w:type="spellEnd"/>
      <w:r w:rsidR="00213CBC" w:rsidRPr="00A604D1">
        <w:rPr>
          <w:rFonts w:cs="Tahoma"/>
        </w:rPr>
        <w:t xml:space="preserve"> service</w:t>
      </w:r>
      <w:r w:rsidR="006167CD" w:rsidRPr="00A604D1">
        <w:rPr>
          <w:rFonts w:cs="Tahoma"/>
        </w:rPr>
        <w:t xml:space="preserve"> before the request is submitted</w:t>
      </w:r>
    </w:p>
    <w:p w14:paraId="5B74B515" w14:textId="770DD242" w:rsidR="00D653F8" w:rsidRPr="00A604D1" w:rsidRDefault="00D653F8" w:rsidP="006F52BD">
      <w:pPr>
        <w:pStyle w:val="ListParagraph"/>
        <w:numPr>
          <w:ilvl w:val="0"/>
          <w:numId w:val="7"/>
        </w:numPr>
        <w:spacing w:line="276" w:lineRule="auto"/>
        <w:rPr>
          <w:rFonts w:cs="Tahoma"/>
        </w:rPr>
      </w:pPr>
      <w:r w:rsidRPr="00A604D1">
        <w:rPr>
          <w:rFonts w:cs="Tahoma"/>
        </w:rPr>
        <w:t>Where relevant, advise an affected candidate to inform any third party (such as a university or college) that a review of marking has been submitted to an awarding body</w:t>
      </w:r>
    </w:p>
    <w:p w14:paraId="7D7C2701" w14:textId="77777777" w:rsidR="00F06938" w:rsidRDefault="00F06938" w:rsidP="006E70A2">
      <w:pPr>
        <w:rPr>
          <w:rFonts w:cs="Tahoma"/>
        </w:rPr>
      </w:pPr>
      <w:bookmarkStart w:id="9" w:name="_Hlk23406142"/>
      <w:bookmarkEnd w:id="8"/>
    </w:p>
    <w:p w14:paraId="1C770EB6" w14:textId="39AEAEFE" w:rsidR="00D53D09" w:rsidRPr="00A604D1" w:rsidRDefault="00D53D09" w:rsidP="006E70A2">
      <w:pPr>
        <w:rPr>
          <w:rFonts w:cs="Tahoma"/>
        </w:rPr>
      </w:pPr>
      <w:r w:rsidRPr="00A604D1">
        <w:rPr>
          <w:rFonts w:cs="Tahoma"/>
        </w:rPr>
        <w:t xml:space="preserve">Written candidate consent (informed consent via candidate email is acceptable) is required in all cases before a request for a </w:t>
      </w:r>
      <w:proofErr w:type="spellStart"/>
      <w:r w:rsidRPr="00A604D1">
        <w:rPr>
          <w:rFonts w:cs="Tahoma"/>
        </w:rPr>
        <w:t>RoR</w:t>
      </w:r>
      <w:proofErr w:type="spellEnd"/>
      <w:r w:rsidRPr="00A604D1">
        <w:rPr>
          <w:rFonts w:cs="Tahoma"/>
        </w:rPr>
        <w:t xml:space="preserve"> service 1 </w:t>
      </w:r>
      <w:r w:rsidR="00DC5577" w:rsidRPr="00A604D1">
        <w:rPr>
          <w:rFonts w:cs="Tahoma"/>
        </w:rPr>
        <w:t xml:space="preserve">or </w:t>
      </w:r>
      <w:r w:rsidRPr="00A604D1">
        <w:rPr>
          <w:rFonts w:cs="Tahoma"/>
        </w:rPr>
        <w:t>2</w:t>
      </w:r>
      <w:r w:rsidR="006167CD" w:rsidRPr="00A604D1">
        <w:rPr>
          <w:rFonts w:cs="Tahoma"/>
        </w:rPr>
        <w:t xml:space="preserve"> (including priority service 2)</w:t>
      </w:r>
      <w:r w:rsidRPr="00A604D1">
        <w:rPr>
          <w:rFonts w:cs="Tahoma"/>
        </w:rPr>
        <w:t xml:space="preserve"> is submitted to the awarding body</w:t>
      </w:r>
      <w:r w:rsidR="00CB27CC" w:rsidRPr="00A604D1">
        <w:rPr>
          <w:rFonts w:cs="Tahoma"/>
        </w:rPr>
        <w:t>.</w:t>
      </w:r>
      <w:r w:rsidRPr="00A604D1">
        <w:rPr>
          <w:rFonts w:cs="Tahoma"/>
        </w:rPr>
        <w:t xml:space="preserve"> </w:t>
      </w:r>
      <w:r w:rsidR="00C11707" w:rsidRPr="00A604D1">
        <w:rPr>
          <w:rFonts w:cs="Tahoma"/>
        </w:rPr>
        <w:t>Consent</w:t>
      </w:r>
      <w:r w:rsidR="00CB27CC" w:rsidRPr="00A604D1">
        <w:rPr>
          <w:rFonts w:cs="Tahoma"/>
        </w:rPr>
        <w:t xml:space="preserve"> is required </w:t>
      </w:r>
      <w:r w:rsidR="00C11707" w:rsidRPr="00A604D1">
        <w:rPr>
          <w:rFonts w:cs="Tahoma"/>
        </w:rPr>
        <w:t>to confirm the candidate</w:t>
      </w:r>
      <w:r w:rsidR="00D653F8" w:rsidRPr="00A604D1">
        <w:rPr>
          <w:rFonts w:cs="Tahoma"/>
        </w:rPr>
        <w:t xml:space="preserve"> </w:t>
      </w:r>
      <w:r w:rsidR="00CB27CC" w:rsidRPr="00A604D1">
        <w:rPr>
          <w:rFonts w:cs="Tahoma"/>
        </w:rPr>
        <w:t>understand</w:t>
      </w:r>
      <w:r w:rsidR="00D653F8" w:rsidRPr="00A604D1">
        <w:rPr>
          <w:rFonts w:cs="Tahoma"/>
        </w:rPr>
        <w:t>s</w:t>
      </w:r>
      <w:r w:rsidR="00CB27CC" w:rsidRPr="00A604D1">
        <w:rPr>
          <w:rFonts w:cs="Tahoma"/>
        </w:rPr>
        <w:t xml:space="preserve"> that</w:t>
      </w:r>
      <w:r w:rsidRPr="00A604D1">
        <w:rPr>
          <w:rFonts w:cs="Tahoma"/>
        </w:rPr>
        <w:t xml:space="preserve"> </w:t>
      </w:r>
      <w:r w:rsidR="00F87DC8" w:rsidRPr="00A604D1">
        <w:rPr>
          <w:rFonts w:cs="Tahoma"/>
        </w:rPr>
        <w:t>the final subject grade and/or mark awarded following a clerical re-check or a review of marking, and any subsequent appeal, may be lower than, higher than, or the same as the result which was originally awarded</w:t>
      </w:r>
      <w:r w:rsidRPr="00A604D1">
        <w:rPr>
          <w:rFonts w:cs="Tahoma"/>
        </w:rPr>
        <w:t xml:space="preserve">. Candidate consent </w:t>
      </w:r>
      <w:r w:rsidR="00DC5577" w:rsidRPr="00A604D1">
        <w:rPr>
          <w:rFonts w:cs="Tahoma"/>
        </w:rPr>
        <w:t>must</w:t>
      </w:r>
      <w:r w:rsidRPr="00A604D1">
        <w:rPr>
          <w:rFonts w:cs="Tahoma"/>
        </w:rPr>
        <w:t xml:space="preserve"> only be collected after the publication of results.</w:t>
      </w:r>
    </w:p>
    <w:p w14:paraId="2D525CDA" w14:textId="77777777" w:rsidR="00F06938" w:rsidRDefault="00F06938" w:rsidP="006E70A2">
      <w:pPr>
        <w:rPr>
          <w:rFonts w:cs="Tahoma"/>
        </w:rPr>
      </w:pPr>
    </w:p>
    <w:p w14:paraId="4414F9EE" w14:textId="44A94895" w:rsidR="003E2C09" w:rsidRPr="00A604D1" w:rsidRDefault="003E2C09" w:rsidP="006E70A2">
      <w:pPr>
        <w:rPr>
          <w:rFonts w:cs="Tahoma"/>
        </w:rPr>
      </w:pPr>
      <w:r w:rsidRPr="00A604D1">
        <w:rPr>
          <w:rFonts w:cs="Tahoma"/>
        </w:rPr>
        <w:t xml:space="preserve">For </w:t>
      </w:r>
      <w:r w:rsidR="00B52EB2" w:rsidRPr="00A604D1">
        <w:rPr>
          <w:rFonts w:cs="Tahoma"/>
        </w:rPr>
        <w:t xml:space="preserve">any </w:t>
      </w:r>
      <w:r w:rsidRPr="00A604D1">
        <w:rPr>
          <w:rFonts w:cs="Tahoma"/>
        </w:rPr>
        <w:t xml:space="preserve">moderated components that contributed to </w:t>
      </w:r>
      <w:proofErr w:type="gramStart"/>
      <w:r w:rsidRPr="00A604D1">
        <w:rPr>
          <w:rFonts w:cs="Tahoma"/>
        </w:rPr>
        <w:t>the final result</w:t>
      </w:r>
      <w:proofErr w:type="gramEnd"/>
      <w:r w:rsidRPr="00A604D1">
        <w:rPr>
          <w:rFonts w:cs="Tahoma"/>
        </w:rPr>
        <w:t>, the centre will</w:t>
      </w:r>
      <w:r w:rsidR="00C11707" w:rsidRPr="00A604D1">
        <w:rPr>
          <w:rFonts w:cs="Tahoma"/>
        </w:rPr>
        <w:t>:</w:t>
      </w:r>
    </w:p>
    <w:p w14:paraId="5BAD7765" w14:textId="4DABAA83" w:rsidR="00912508" w:rsidRPr="00A604D1" w:rsidRDefault="00912508" w:rsidP="006F52BD">
      <w:pPr>
        <w:pStyle w:val="ListParagraph"/>
        <w:numPr>
          <w:ilvl w:val="0"/>
          <w:numId w:val="10"/>
        </w:numPr>
        <w:spacing w:line="276" w:lineRule="auto"/>
        <w:rPr>
          <w:rFonts w:cs="Tahoma"/>
          <w:bCs/>
        </w:rPr>
      </w:pPr>
      <w:r w:rsidRPr="00A604D1">
        <w:rPr>
          <w:rFonts w:cs="Tahoma"/>
          <w:bCs/>
        </w:rPr>
        <w:t>Confirm that a review of moderation cannot be undertaken on the work of an individual candidate or the work of candidates not in the original sample</w:t>
      </w:r>
      <w:r w:rsidR="00B52EB2" w:rsidRPr="00A604D1">
        <w:rPr>
          <w:rFonts w:cs="Tahoma"/>
          <w:bCs/>
        </w:rPr>
        <w:t xml:space="preserve"> submitted for moderation</w:t>
      </w:r>
    </w:p>
    <w:p w14:paraId="64E4D786" w14:textId="274BA2FF" w:rsidR="00912508" w:rsidRPr="00A604D1" w:rsidRDefault="00912508" w:rsidP="006F52BD">
      <w:pPr>
        <w:pStyle w:val="ListParagraph"/>
        <w:numPr>
          <w:ilvl w:val="0"/>
          <w:numId w:val="10"/>
        </w:numPr>
        <w:spacing w:line="276" w:lineRule="auto"/>
        <w:rPr>
          <w:rFonts w:cs="Tahoma"/>
          <w:bCs/>
        </w:rPr>
      </w:pPr>
      <w:r w:rsidRPr="00A604D1">
        <w:rPr>
          <w:rFonts w:cs="Tahoma"/>
          <w:bCs/>
        </w:rPr>
        <w:t>Consult the moderator’s report</w:t>
      </w:r>
      <w:r w:rsidR="00B52EB2" w:rsidRPr="00A604D1">
        <w:rPr>
          <w:rFonts w:cs="Tahoma"/>
          <w:bCs/>
        </w:rPr>
        <w:t>/feedback</w:t>
      </w:r>
      <w:r w:rsidR="003D76E4" w:rsidRPr="00A604D1">
        <w:rPr>
          <w:rFonts w:cs="Tahoma"/>
          <w:bCs/>
        </w:rPr>
        <w:t xml:space="preserve"> to identify any issues raised</w:t>
      </w:r>
    </w:p>
    <w:p w14:paraId="120CF81C" w14:textId="60F46BF6" w:rsidR="003E2C09" w:rsidRPr="00A604D1" w:rsidRDefault="00912508" w:rsidP="006F52BD">
      <w:pPr>
        <w:pStyle w:val="ListParagraph"/>
        <w:numPr>
          <w:ilvl w:val="0"/>
          <w:numId w:val="10"/>
        </w:numPr>
        <w:spacing w:line="276" w:lineRule="auto"/>
        <w:rPr>
          <w:rFonts w:cs="Tahoma"/>
          <w:bCs/>
        </w:rPr>
      </w:pPr>
      <w:r w:rsidRPr="00A604D1">
        <w:rPr>
          <w:rFonts w:cs="Tahoma"/>
          <w:bCs/>
        </w:rPr>
        <w:t>D</w:t>
      </w:r>
      <w:r w:rsidR="003E2C09" w:rsidRPr="00A604D1">
        <w:rPr>
          <w:rFonts w:cs="Tahoma"/>
          <w:bCs/>
        </w:rPr>
        <w:t xml:space="preserve">etermine if the centre’s internally assessed marks have been accepted without change by the awarding body </w:t>
      </w:r>
      <w:r w:rsidRPr="00A604D1">
        <w:rPr>
          <w:rFonts w:cs="Tahoma"/>
          <w:bCs/>
        </w:rPr>
        <w:t>– if this is the case,</w:t>
      </w:r>
      <w:r w:rsidR="00C11707" w:rsidRPr="00A604D1">
        <w:rPr>
          <w:rFonts w:cs="Tahoma"/>
          <w:bCs/>
        </w:rPr>
        <w:t xml:space="preserve"> a</w:t>
      </w:r>
      <w:r w:rsidRPr="00A604D1">
        <w:rPr>
          <w:rFonts w:cs="Tahoma"/>
          <w:bCs/>
        </w:rPr>
        <w:t xml:space="preserve"> </w:t>
      </w:r>
      <w:proofErr w:type="spellStart"/>
      <w:r w:rsidRPr="00A604D1">
        <w:rPr>
          <w:rFonts w:cs="Tahoma"/>
          <w:bCs/>
        </w:rPr>
        <w:t>RoR</w:t>
      </w:r>
      <w:proofErr w:type="spellEnd"/>
      <w:r w:rsidRPr="00A604D1">
        <w:rPr>
          <w:rFonts w:cs="Tahoma"/>
          <w:bCs/>
        </w:rPr>
        <w:t xml:space="preserve"> service 3</w:t>
      </w:r>
      <w:r w:rsidR="00C11707" w:rsidRPr="00A604D1">
        <w:rPr>
          <w:rFonts w:cs="Tahoma"/>
          <w:bCs/>
        </w:rPr>
        <w:t xml:space="preserve"> (Review of moderation)</w:t>
      </w:r>
      <w:r w:rsidRPr="00A604D1">
        <w:rPr>
          <w:rFonts w:cs="Tahoma"/>
          <w:bCs/>
        </w:rPr>
        <w:t xml:space="preserve"> will not be available</w:t>
      </w:r>
    </w:p>
    <w:p w14:paraId="6BB6E62F" w14:textId="1EFA5BAF" w:rsidR="00912508" w:rsidRPr="00A604D1" w:rsidRDefault="00912508" w:rsidP="006F52BD">
      <w:pPr>
        <w:pStyle w:val="ListParagraph"/>
        <w:numPr>
          <w:ilvl w:val="0"/>
          <w:numId w:val="10"/>
        </w:numPr>
        <w:spacing w:line="276" w:lineRule="auto"/>
        <w:rPr>
          <w:rFonts w:cs="Tahoma"/>
          <w:bCs/>
        </w:rPr>
      </w:pPr>
      <w:r w:rsidRPr="00A604D1">
        <w:rPr>
          <w:rFonts w:cs="Tahoma"/>
          <w:bCs/>
        </w:rPr>
        <w:t>Determine if there are any grounds to submit a request for a review of moderation for the work of</w:t>
      </w:r>
      <w:r w:rsidR="00F86E04" w:rsidRPr="00A604D1">
        <w:rPr>
          <w:rFonts w:cs="Tahoma"/>
          <w:bCs/>
        </w:rPr>
        <w:t xml:space="preserve"> all</w:t>
      </w:r>
      <w:r w:rsidRPr="00A604D1">
        <w:rPr>
          <w:rFonts w:cs="Tahoma"/>
          <w:bCs/>
        </w:rPr>
        <w:t xml:space="preserve"> candidates in the original sample</w:t>
      </w:r>
    </w:p>
    <w:p w14:paraId="5B291BEB" w14:textId="77777777" w:rsidR="00F06938" w:rsidRDefault="00F06938" w:rsidP="006E70A2">
      <w:pPr>
        <w:rPr>
          <w:rFonts w:cs="Tahoma"/>
        </w:rPr>
      </w:pPr>
    </w:p>
    <w:p w14:paraId="1E3CD907" w14:textId="6FD861B4" w:rsidR="00C147E3" w:rsidRPr="00A604D1" w:rsidRDefault="003D76E4" w:rsidP="006E70A2">
      <w:pPr>
        <w:rPr>
          <w:rFonts w:cs="Tahoma"/>
        </w:rPr>
      </w:pPr>
      <w:r w:rsidRPr="00A604D1">
        <w:rPr>
          <w:rFonts w:cs="Tahoma"/>
        </w:rPr>
        <w:t>Where a candidate disagrees with a centre decision not to support a clerical re-check, a review of marking or a review of moderation</w:t>
      </w:r>
      <w:r w:rsidR="00C11707" w:rsidRPr="00A604D1">
        <w:rPr>
          <w:rFonts w:cs="Tahoma"/>
        </w:rPr>
        <w:t>, the centre will:</w:t>
      </w:r>
      <w:r w:rsidR="00D53D09" w:rsidRPr="00A604D1">
        <w:rPr>
          <w:rFonts w:cs="Tahoma"/>
        </w:rPr>
        <w:t xml:space="preserve"> </w:t>
      </w:r>
    </w:p>
    <w:p w14:paraId="2A651B31" w14:textId="0960302C" w:rsidR="00F87DC8" w:rsidRPr="00A604D1" w:rsidRDefault="00F87DC8" w:rsidP="006F52BD">
      <w:pPr>
        <w:pStyle w:val="ListParagraph"/>
        <w:numPr>
          <w:ilvl w:val="0"/>
          <w:numId w:val="9"/>
        </w:numPr>
        <w:spacing w:line="276" w:lineRule="auto"/>
        <w:rPr>
          <w:rFonts w:cs="Tahoma"/>
          <w:b/>
        </w:rPr>
      </w:pPr>
      <w:r w:rsidRPr="00A604D1">
        <w:rPr>
          <w:rFonts w:cs="Tahoma"/>
        </w:rPr>
        <w:t>For a review of marking (</w:t>
      </w:r>
      <w:proofErr w:type="spellStart"/>
      <w:r w:rsidRPr="00A604D1">
        <w:rPr>
          <w:rFonts w:cs="Tahoma"/>
        </w:rPr>
        <w:t>RoR</w:t>
      </w:r>
      <w:proofErr w:type="spellEnd"/>
      <w:r w:rsidRPr="00A604D1">
        <w:rPr>
          <w:rFonts w:cs="Tahoma"/>
        </w:rPr>
        <w:t xml:space="preserve"> priority service 2), advise the candidate he/she may request the review by providing </w:t>
      </w:r>
      <w:r w:rsidR="00F34FBB" w:rsidRPr="00A604D1">
        <w:rPr>
          <w:rFonts w:cs="Tahoma"/>
        </w:rPr>
        <w:t xml:space="preserve">informed </w:t>
      </w:r>
      <w:r w:rsidRPr="00A604D1">
        <w:rPr>
          <w:rFonts w:cs="Tahoma"/>
        </w:rPr>
        <w:t>written consent</w:t>
      </w:r>
      <w:r w:rsidR="00F34FBB" w:rsidRPr="00A604D1">
        <w:rPr>
          <w:rFonts w:cs="Tahoma"/>
        </w:rPr>
        <w:t xml:space="preserve"> (and the required fee) for this service</w:t>
      </w:r>
      <w:r w:rsidRPr="00A604D1">
        <w:rPr>
          <w:rFonts w:cs="Tahoma"/>
        </w:rPr>
        <w:t xml:space="preserve"> </w:t>
      </w:r>
      <w:r w:rsidR="00F34FBB" w:rsidRPr="00A604D1">
        <w:rPr>
          <w:rFonts w:cs="Tahoma"/>
        </w:rPr>
        <w:t>to the centre by the deadline set by the centre</w:t>
      </w:r>
    </w:p>
    <w:p w14:paraId="4A996B89" w14:textId="50E888D9" w:rsidR="008070AF" w:rsidRPr="00A604D1" w:rsidRDefault="003D76E4" w:rsidP="006F52BD">
      <w:pPr>
        <w:pStyle w:val="ListParagraph"/>
        <w:numPr>
          <w:ilvl w:val="0"/>
          <w:numId w:val="9"/>
        </w:numPr>
        <w:spacing w:line="276" w:lineRule="auto"/>
        <w:rPr>
          <w:rFonts w:cs="Tahoma"/>
          <w:b/>
        </w:rPr>
      </w:pPr>
      <w:r w:rsidRPr="00A604D1">
        <w:rPr>
          <w:rFonts w:cs="Tahoma"/>
        </w:rPr>
        <w:t xml:space="preserve">For </w:t>
      </w:r>
      <w:r w:rsidR="00F87DC8" w:rsidRPr="00A604D1">
        <w:rPr>
          <w:rFonts w:cs="Tahoma"/>
        </w:rPr>
        <w:t xml:space="preserve">a review of marking </w:t>
      </w:r>
      <w:r w:rsidRPr="00A604D1">
        <w:rPr>
          <w:rFonts w:cs="Tahoma"/>
        </w:rPr>
        <w:t>(</w:t>
      </w:r>
      <w:proofErr w:type="spellStart"/>
      <w:r w:rsidRPr="00A604D1">
        <w:rPr>
          <w:rFonts w:cs="Tahoma"/>
        </w:rPr>
        <w:t>RoR</w:t>
      </w:r>
      <w:proofErr w:type="spellEnd"/>
      <w:r w:rsidRPr="00A604D1">
        <w:rPr>
          <w:rFonts w:cs="Tahoma"/>
        </w:rPr>
        <w:t xml:space="preserve"> service 1 or 2)</w:t>
      </w:r>
      <w:r w:rsidR="00F87DC8" w:rsidRPr="00A604D1">
        <w:rPr>
          <w:rFonts w:cs="Tahoma"/>
        </w:rPr>
        <w:t>,</w:t>
      </w:r>
      <w:r w:rsidRPr="00A604D1">
        <w:rPr>
          <w:rFonts w:cs="Tahoma"/>
        </w:rPr>
        <w:t xml:space="preserve"> </w:t>
      </w:r>
      <w:r w:rsidR="00C11707" w:rsidRPr="00A604D1">
        <w:rPr>
          <w:rFonts w:cs="Tahoma"/>
        </w:rPr>
        <w:t>first advise the candidate</w:t>
      </w:r>
      <w:r w:rsidR="00DC5577" w:rsidRPr="00A604D1">
        <w:rPr>
          <w:rFonts w:cs="Tahoma"/>
        </w:rPr>
        <w:t xml:space="preserve"> to access </w:t>
      </w:r>
      <w:r w:rsidR="004A20CA" w:rsidRPr="00A604D1">
        <w:rPr>
          <w:rFonts w:cs="Tahoma"/>
        </w:rPr>
        <w:t xml:space="preserve">a copy of </w:t>
      </w:r>
      <w:r w:rsidR="00DC5577" w:rsidRPr="00A604D1">
        <w:rPr>
          <w:rFonts w:cs="Tahoma"/>
        </w:rPr>
        <w:t>his/her script</w:t>
      </w:r>
      <w:r w:rsidR="008070AF" w:rsidRPr="00A604D1">
        <w:rPr>
          <w:rFonts w:cs="Tahoma"/>
        </w:rPr>
        <w:t xml:space="preserve"> to support a review of marking</w:t>
      </w:r>
      <w:r w:rsidR="00C147E3" w:rsidRPr="00A604D1">
        <w:rPr>
          <w:rFonts w:cs="Tahoma"/>
        </w:rPr>
        <w:t xml:space="preserve"> </w:t>
      </w:r>
      <w:r w:rsidR="000C4572" w:rsidRPr="00A604D1">
        <w:rPr>
          <w:rFonts w:cs="Tahoma"/>
        </w:rPr>
        <w:t>by</w:t>
      </w:r>
      <w:r w:rsidR="00F34FBB" w:rsidRPr="00A604D1">
        <w:rPr>
          <w:rFonts w:cs="Tahoma"/>
        </w:rPr>
        <w:t xml:space="preserve"> </w:t>
      </w:r>
      <w:r w:rsidR="000C4572" w:rsidRPr="00A604D1">
        <w:rPr>
          <w:rFonts w:cs="Tahoma"/>
        </w:rPr>
        <w:t>providing</w:t>
      </w:r>
      <w:r w:rsidR="00C147E3" w:rsidRPr="00A604D1">
        <w:rPr>
          <w:rFonts w:cs="Tahoma"/>
        </w:rPr>
        <w:t xml:space="preserve"> written permission for the centre to </w:t>
      </w:r>
      <w:r w:rsidR="00F34FBB" w:rsidRPr="00A604D1">
        <w:rPr>
          <w:rFonts w:cs="Tahoma"/>
        </w:rPr>
        <w:t>access the script</w:t>
      </w:r>
      <w:r w:rsidR="00DC5577" w:rsidRPr="00A604D1">
        <w:rPr>
          <w:rFonts w:cs="Tahoma"/>
        </w:rPr>
        <w:t xml:space="preserve"> </w:t>
      </w:r>
      <w:r w:rsidR="008070AF" w:rsidRPr="00A604D1">
        <w:rPr>
          <w:rFonts w:cs="Tahoma"/>
        </w:rPr>
        <w:t>(and any required fee for this service</w:t>
      </w:r>
      <w:r w:rsidR="004A20CA" w:rsidRPr="00A604D1">
        <w:rPr>
          <w:rFonts w:cs="Tahoma"/>
        </w:rPr>
        <w:t>) for</w:t>
      </w:r>
      <w:r w:rsidR="008070AF" w:rsidRPr="00A604D1">
        <w:rPr>
          <w:rFonts w:cs="Tahoma"/>
        </w:rPr>
        <w:t xml:space="preserve"> the centre to submit this request </w:t>
      </w:r>
    </w:p>
    <w:p w14:paraId="1A9CB2CE" w14:textId="0A05BDFC" w:rsidR="00D53D09" w:rsidRPr="00A604D1" w:rsidRDefault="00C11707" w:rsidP="006F52BD">
      <w:pPr>
        <w:pStyle w:val="ListParagraph"/>
        <w:numPr>
          <w:ilvl w:val="0"/>
          <w:numId w:val="9"/>
        </w:numPr>
        <w:spacing w:line="276" w:lineRule="auto"/>
        <w:rPr>
          <w:rFonts w:cs="Tahoma"/>
          <w:b/>
        </w:rPr>
      </w:pPr>
      <w:r w:rsidRPr="00A604D1">
        <w:rPr>
          <w:rFonts w:cs="Tahoma"/>
        </w:rPr>
        <w:t xml:space="preserve">After accessing the script </w:t>
      </w:r>
      <w:r w:rsidR="00F34FBB" w:rsidRPr="00A604D1">
        <w:rPr>
          <w:rFonts w:cs="Tahoma"/>
        </w:rPr>
        <w:t>to consider</w:t>
      </w:r>
      <w:r w:rsidRPr="00A604D1">
        <w:rPr>
          <w:rFonts w:cs="Tahoma"/>
        </w:rPr>
        <w:t xml:space="preserve"> the marking, </w:t>
      </w:r>
      <w:r w:rsidR="00F34FBB" w:rsidRPr="00A604D1">
        <w:rPr>
          <w:rFonts w:cs="Tahoma"/>
        </w:rPr>
        <w:t>inform the candidate that if a request for a review of marking</w:t>
      </w:r>
      <w:r w:rsidR="00D53D09" w:rsidRPr="00A604D1">
        <w:rPr>
          <w:rFonts w:cs="Tahoma"/>
        </w:rPr>
        <w:t xml:space="preserve"> </w:t>
      </w:r>
      <w:r w:rsidR="000C4572" w:rsidRPr="00A604D1">
        <w:rPr>
          <w:rFonts w:cs="Tahoma"/>
        </w:rPr>
        <w:t>(</w:t>
      </w:r>
      <w:proofErr w:type="spellStart"/>
      <w:r w:rsidR="000C4572" w:rsidRPr="00A604D1">
        <w:rPr>
          <w:rFonts w:cs="Tahoma"/>
        </w:rPr>
        <w:t>RoR</w:t>
      </w:r>
      <w:proofErr w:type="spellEnd"/>
      <w:r w:rsidR="000C4572" w:rsidRPr="00A604D1">
        <w:rPr>
          <w:rFonts w:cs="Tahoma"/>
        </w:rPr>
        <w:t xml:space="preserve"> service 1 or 2)</w:t>
      </w:r>
      <w:r w:rsidR="00F34FBB" w:rsidRPr="00A604D1">
        <w:rPr>
          <w:rFonts w:cs="Tahoma"/>
        </w:rPr>
        <w:t xml:space="preserve"> is required, this</w:t>
      </w:r>
      <w:r w:rsidR="000C4572" w:rsidRPr="00A604D1">
        <w:rPr>
          <w:rFonts w:cs="Tahoma"/>
        </w:rPr>
        <w:t xml:space="preserve"> </w:t>
      </w:r>
      <w:r w:rsidR="00F34FBB" w:rsidRPr="00A604D1">
        <w:rPr>
          <w:rFonts w:cs="Tahoma"/>
        </w:rPr>
        <w:t xml:space="preserve">must be submitted by the </w:t>
      </w:r>
      <w:r w:rsidR="008070AF" w:rsidRPr="00A604D1">
        <w:rPr>
          <w:rFonts w:cs="Tahoma"/>
        </w:rPr>
        <w:t>deadline set by the centre</w:t>
      </w:r>
      <w:r w:rsidR="00F34FBB" w:rsidRPr="00A604D1">
        <w:rPr>
          <w:rFonts w:cs="Tahoma"/>
        </w:rPr>
        <w:t xml:space="preserve"> by providing informed</w:t>
      </w:r>
      <w:r w:rsidR="00EB5FFC" w:rsidRPr="00A604D1">
        <w:rPr>
          <w:rFonts w:cs="Tahoma"/>
        </w:rPr>
        <w:t xml:space="preserve"> written consent</w:t>
      </w:r>
      <w:r w:rsidR="00F34FBB" w:rsidRPr="00A604D1">
        <w:rPr>
          <w:rFonts w:cs="Tahoma"/>
        </w:rPr>
        <w:t xml:space="preserve"> (and the required fee for this service</w:t>
      </w:r>
      <w:r w:rsidR="004A20CA" w:rsidRPr="00A604D1">
        <w:rPr>
          <w:rFonts w:cs="Tahoma"/>
        </w:rPr>
        <w:t>)</w:t>
      </w:r>
      <w:r w:rsidR="00F34FBB" w:rsidRPr="00A604D1">
        <w:rPr>
          <w:rFonts w:cs="Tahoma"/>
        </w:rPr>
        <w:t xml:space="preserve"> </w:t>
      </w:r>
      <w:r w:rsidR="004A20CA" w:rsidRPr="00A604D1">
        <w:rPr>
          <w:rFonts w:cs="Tahoma"/>
        </w:rPr>
        <w:t>for</w:t>
      </w:r>
      <w:r w:rsidR="003D76E4" w:rsidRPr="00A604D1">
        <w:rPr>
          <w:rFonts w:cs="Tahoma"/>
        </w:rPr>
        <w:t xml:space="preserve"> </w:t>
      </w:r>
      <w:r w:rsidR="00EB5FFC" w:rsidRPr="00A604D1">
        <w:rPr>
          <w:rFonts w:cs="Tahoma"/>
        </w:rPr>
        <w:t>the centre to submit th</w:t>
      </w:r>
      <w:r w:rsidR="000C4572" w:rsidRPr="00A604D1">
        <w:rPr>
          <w:rFonts w:cs="Tahoma"/>
        </w:rPr>
        <w:t>is</w:t>
      </w:r>
      <w:r w:rsidR="00EB5FFC" w:rsidRPr="00A604D1">
        <w:rPr>
          <w:rFonts w:cs="Tahoma"/>
        </w:rPr>
        <w:t xml:space="preserve"> request </w:t>
      </w:r>
    </w:p>
    <w:p w14:paraId="5FD86131" w14:textId="7ACD6D10" w:rsidR="009F0DF8" w:rsidRPr="00A604D1" w:rsidRDefault="000C4572" w:rsidP="006F52BD">
      <w:pPr>
        <w:pStyle w:val="ListParagraph"/>
        <w:numPr>
          <w:ilvl w:val="0"/>
          <w:numId w:val="9"/>
        </w:numPr>
        <w:spacing w:line="276" w:lineRule="auto"/>
        <w:rPr>
          <w:rFonts w:cs="Tahoma"/>
          <w:b/>
        </w:rPr>
      </w:pPr>
      <w:r w:rsidRPr="00A604D1">
        <w:rPr>
          <w:rFonts w:cs="Tahoma"/>
        </w:rPr>
        <w:t>I</w:t>
      </w:r>
      <w:r w:rsidR="003D76E4" w:rsidRPr="00A604D1">
        <w:rPr>
          <w:rFonts w:cs="Tahoma"/>
        </w:rPr>
        <w:t>nform the candidate that a review of moderation</w:t>
      </w:r>
      <w:r w:rsidRPr="00A604D1">
        <w:rPr>
          <w:rFonts w:cs="Tahoma"/>
        </w:rPr>
        <w:t xml:space="preserve"> (</w:t>
      </w:r>
      <w:proofErr w:type="spellStart"/>
      <w:r w:rsidRPr="00A604D1">
        <w:rPr>
          <w:rFonts w:cs="Tahoma"/>
        </w:rPr>
        <w:t>RoR</w:t>
      </w:r>
      <w:proofErr w:type="spellEnd"/>
      <w:r w:rsidRPr="00A604D1">
        <w:rPr>
          <w:rFonts w:cs="Tahoma"/>
        </w:rPr>
        <w:t xml:space="preserve"> service 3)</w:t>
      </w:r>
      <w:r w:rsidR="003D76E4" w:rsidRPr="00A604D1">
        <w:rPr>
          <w:rFonts w:cs="Tahoma"/>
        </w:rPr>
        <w:t xml:space="preserve"> cannot be requested </w:t>
      </w:r>
      <w:r w:rsidR="003D76E4" w:rsidRPr="00A604D1">
        <w:rPr>
          <w:rFonts w:cs="Tahoma"/>
          <w:bCs/>
        </w:rPr>
        <w:t>for the work of an individual candidate or the work of a candidate not in the original sample</w:t>
      </w:r>
      <w:r w:rsidR="00D653F8" w:rsidRPr="00A604D1">
        <w:rPr>
          <w:rFonts w:cs="Tahoma"/>
          <w:bCs/>
        </w:rPr>
        <w:t>]</w:t>
      </w:r>
      <w:r w:rsidR="003D76E4" w:rsidRPr="00A604D1">
        <w:rPr>
          <w:rFonts w:cs="Tahoma"/>
        </w:rPr>
        <w:t xml:space="preserve"> </w:t>
      </w:r>
    </w:p>
    <w:p w14:paraId="4269EB2D" w14:textId="77777777" w:rsidR="00F06938" w:rsidRDefault="00F06938" w:rsidP="006E70A2">
      <w:pPr>
        <w:rPr>
          <w:rFonts w:cs="Tahoma"/>
        </w:rPr>
      </w:pPr>
      <w:bookmarkStart w:id="10" w:name="_Hlk496616747"/>
      <w:bookmarkStart w:id="11" w:name="_Hlk23406827"/>
      <w:bookmarkEnd w:id="9"/>
    </w:p>
    <w:p w14:paraId="08844203" w14:textId="4E30D50B" w:rsidR="00D53D09" w:rsidRPr="00A604D1" w:rsidRDefault="00D53D09" w:rsidP="006E70A2">
      <w:pPr>
        <w:rPr>
          <w:rFonts w:cs="Tahoma"/>
          <w:b/>
        </w:rPr>
      </w:pPr>
      <w:r w:rsidRPr="00A604D1">
        <w:rPr>
          <w:rFonts w:cs="Tahoma"/>
        </w:rPr>
        <w:t>If the candidate (or his/her parent/carer) believes there are grounds to appeal against the centre’s decision not to support a review</w:t>
      </w:r>
      <w:r w:rsidR="00C147E3" w:rsidRPr="00A604D1">
        <w:rPr>
          <w:rFonts w:cs="Tahoma"/>
        </w:rPr>
        <w:t xml:space="preserve"> of results</w:t>
      </w:r>
      <w:r w:rsidRPr="00A604D1">
        <w:rPr>
          <w:rFonts w:cs="Tahoma"/>
        </w:rPr>
        <w:t>, an internal appeal can be submitted to the centre by complet</w:t>
      </w:r>
      <w:r w:rsidR="00EB5FFC" w:rsidRPr="00A604D1">
        <w:rPr>
          <w:rFonts w:cs="Tahoma"/>
        </w:rPr>
        <w:t>i</w:t>
      </w:r>
      <w:r w:rsidRPr="00A604D1">
        <w:rPr>
          <w:rFonts w:cs="Tahoma"/>
        </w:rPr>
        <w:t xml:space="preserve">ng the </w:t>
      </w:r>
      <w:r w:rsidRPr="00A604D1">
        <w:rPr>
          <w:rFonts w:cs="Tahoma"/>
          <w:b/>
          <w:bCs/>
        </w:rPr>
        <w:t>internal appeals form</w:t>
      </w:r>
      <w:r w:rsidR="00A604D1" w:rsidRPr="00A604D1">
        <w:rPr>
          <w:rFonts w:cs="Tahoma"/>
        </w:rPr>
        <w:t xml:space="preserve"> </w:t>
      </w:r>
      <w:r w:rsidRPr="00A604D1">
        <w:rPr>
          <w:rFonts w:cs="Tahoma"/>
        </w:rPr>
        <w:t xml:space="preserve">at </w:t>
      </w:r>
      <w:proofErr w:type="gramStart"/>
      <w:r w:rsidRPr="00A604D1">
        <w:rPr>
          <w:rFonts w:cs="Tahoma"/>
        </w:rPr>
        <w:t xml:space="preserve">least </w:t>
      </w:r>
      <w:r w:rsidR="00A604D1" w:rsidRPr="00A604D1">
        <w:rPr>
          <w:rFonts w:cs="Tahoma"/>
        </w:rPr>
        <w:t xml:space="preserve"> 5</w:t>
      </w:r>
      <w:proofErr w:type="gramEnd"/>
      <w:r w:rsidR="00A604D1" w:rsidRPr="00A604D1">
        <w:rPr>
          <w:rFonts w:cs="Tahoma"/>
        </w:rPr>
        <w:t xml:space="preserve"> </w:t>
      </w:r>
      <w:r w:rsidRPr="00A604D1">
        <w:rPr>
          <w:rFonts w:cs="Tahoma"/>
        </w:rPr>
        <w:t>calendar days</w:t>
      </w:r>
      <w:r w:rsidR="00A604D1" w:rsidRPr="00A604D1">
        <w:rPr>
          <w:rFonts w:cs="Tahoma"/>
        </w:rPr>
        <w:t xml:space="preserve"> </w:t>
      </w:r>
      <w:r w:rsidRPr="00A604D1">
        <w:rPr>
          <w:rFonts w:cs="Tahoma"/>
        </w:rPr>
        <w:t>prior to the internal deadline for submitting a request for a review</w:t>
      </w:r>
      <w:r w:rsidR="00F87DC8" w:rsidRPr="00A604D1">
        <w:rPr>
          <w:rFonts w:cs="Tahoma"/>
        </w:rPr>
        <w:t xml:space="preserve"> of results</w:t>
      </w:r>
      <w:r w:rsidRPr="00A604D1">
        <w:rPr>
          <w:rFonts w:cs="Tahoma"/>
        </w:rPr>
        <w:t>.</w:t>
      </w:r>
    </w:p>
    <w:p w14:paraId="72C66760" w14:textId="5BD276BC" w:rsidR="00D53D09" w:rsidRPr="00A604D1" w:rsidRDefault="00D53D09" w:rsidP="006E70A2">
      <w:pPr>
        <w:rPr>
          <w:rFonts w:cs="Tahoma"/>
        </w:rPr>
      </w:pPr>
      <w:r w:rsidRPr="00A604D1">
        <w:rPr>
          <w:rFonts w:cs="Tahoma"/>
        </w:rPr>
        <w:t xml:space="preserve">The appellant will be informed of the outcome of his/her </w:t>
      </w:r>
      <w:bookmarkStart w:id="12" w:name="_Hlk135726831"/>
      <w:r w:rsidRPr="00A604D1">
        <w:rPr>
          <w:rFonts w:cs="Tahoma"/>
        </w:rPr>
        <w:t xml:space="preserve">appeal before the internal deadline for submitting a </w:t>
      </w:r>
      <w:proofErr w:type="spellStart"/>
      <w:r w:rsidRPr="00A604D1">
        <w:rPr>
          <w:rFonts w:cs="Tahoma"/>
        </w:rPr>
        <w:t>RoR</w:t>
      </w:r>
      <w:bookmarkEnd w:id="10"/>
      <w:proofErr w:type="spellEnd"/>
    </w:p>
    <w:p w14:paraId="4078B893" w14:textId="77777777" w:rsidR="00D53D09" w:rsidRPr="00A604D1" w:rsidRDefault="00D53D09" w:rsidP="006E70A2">
      <w:pPr>
        <w:spacing w:before="120" w:after="120"/>
        <w:rPr>
          <w:rFonts w:cs="Tahoma"/>
        </w:rPr>
      </w:pPr>
      <w:bookmarkStart w:id="13" w:name="_Hlk496618702"/>
      <w:bookmarkEnd w:id="12"/>
      <w:r w:rsidRPr="00A604D1">
        <w:rPr>
          <w:rFonts w:cs="Tahoma"/>
        </w:rPr>
        <w:t xml:space="preserve">Following the </w:t>
      </w:r>
      <w:proofErr w:type="spellStart"/>
      <w:r w:rsidRPr="00A604D1">
        <w:rPr>
          <w:rFonts w:cs="Tahoma"/>
        </w:rPr>
        <w:t>RoR</w:t>
      </w:r>
      <w:proofErr w:type="spellEnd"/>
      <w:r w:rsidRPr="00A604D1">
        <w:rPr>
          <w:rFonts w:cs="Tahoma"/>
        </w:rPr>
        <w:t xml:space="preserve"> outcome, an external appeals process is available if the head of centre remains dissatisfied with the outcome and believes there are grounds for appeal. The JCQ publications </w:t>
      </w:r>
      <w:r w:rsidRPr="00A604D1">
        <w:rPr>
          <w:rFonts w:cs="Tahoma"/>
          <w:b/>
          <w:bCs/>
        </w:rPr>
        <w:t>Post-Results Services</w:t>
      </w:r>
      <w:r w:rsidRPr="00A604D1">
        <w:rPr>
          <w:rFonts w:cs="Tahoma"/>
        </w:rPr>
        <w:t xml:space="preserve"> and </w:t>
      </w:r>
      <w:r w:rsidRPr="00A604D1">
        <w:rPr>
          <w:rFonts w:cs="Tahoma"/>
          <w:b/>
          <w:bCs/>
        </w:rPr>
        <w:t xml:space="preserve">JCQ Appeals Booklet </w:t>
      </w:r>
      <w:r w:rsidRPr="00A604D1">
        <w:rPr>
          <w:rFonts w:cs="Tahoma"/>
        </w:rPr>
        <w:t xml:space="preserve">(A guide to the awarding </w:t>
      </w:r>
      <w:bookmarkEnd w:id="13"/>
      <w:r w:rsidRPr="00A604D1">
        <w:rPr>
          <w:rFonts w:cs="Tahoma"/>
        </w:rPr>
        <w:t>bodies’ appeals processes) will be consulted to determine the acceptable grounds for a preliminary appeal.</w:t>
      </w:r>
    </w:p>
    <w:p w14:paraId="4E23024A" w14:textId="21A2034A" w:rsidR="00F06938" w:rsidRDefault="00F06938" w:rsidP="006E70A2">
      <w:pPr>
        <w:pStyle w:val="Default"/>
        <w:spacing w:before="120" w:after="120"/>
        <w:rPr>
          <w:bCs/>
          <w:color w:val="auto"/>
          <w:sz w:val="22"/>
          <w:szCs w:val="22"/>
        </w:rPr>
      </w:pPr>
    </w:p>
    <w:p w14:paraId="5F64E03C" w14:textId="77777777" w:rsidR="00F06938" w:rsidRDefault="00F06938" w:rsidP="006E70A2">
      <w:pPr>
        <w:pStyle w:val="Default"/>
        <w:spacing w:before="120" w:after="120"/>
        <w:rPr>
          <w:bCs/>
          <w:color w:val="auto"/>
          <w:sz w:val="22"/>
          <w:szCs w:val="22"/>
        </w:rPr>
      </w:pPr>
    </w:p>
    <w:p w14:paraId="724DAC0D" w14:textId="1D75E01A" w:rsidR="00D53D09" w:rsidRPr="00A604D1" w:rsidRDefault="00D53D09" w:rsidP="006E70A2">
      <w:pPr>
        <w:pStyle w:val="Default"/>
        <w:spacing w:before="120" w:after="120"/>
        <w:rPr>
          <w:bCs/>
          <w:color w:val="auto"/>
          <w:sz w:val="22"/>
          <w:szCs w:val="22"/>
        </w:rPr>
      </w:pPr>
      <w:r w:rsidRPr="00A604D1">
        <w:rPr>
          <w:bCs/>
          <w:color w:val="auto"/>
          <w:sz w:val="22"/>
          <w:szCs w:val="22"/>
        </w:rPr>
        <w:t xml:space="preserve">Where the head of centre is satisfied after receiving the </w:t>
      </w:r>
      <w:proofErr w:type="spellStart"/>
      <w:r w:rsidRPr="00A604D1">
        <w:rPr>
          <w:bCs/>
          <w:color w:val="auto"/>
          <w:sz w:val="22"/>
          <w:szCs w:val="22"/>
        </w:rPr>
        <w:t>RoR</w:t>
      </w:r>
      <w:proofErr w:type="spellEnd"/>
      <w:r w:rsidRPr="00A604D1">
        <w:rPr>
          <w:bCs/>
          <w:color w:val="auto"/>
          <w:sz w:val="22"/>
          <w:szCs w:val="22"/>
        </w:rPr>
        <w:t xml:space="preserve"> outcome, but the candidate (or his/her parent/carer) believes there are grounds for a preliminary appeal to the awarding body, a further internal appeal may be made to the head of centre. Following this, the head of centre’s decision as to whether to proceed with a preliminary appeal will be based upon the acceptable grounds as detailed in the </w:t>
      </w:r>
      <w:r w:rsidRPr="00A604D1">
        <w:rPr>
          <w:b/>
          <w:bCs/>
          <w:color w:val="auto"/>
          <w:sz w:val="22"/>
          <w:szCs w:val="22"/>
        </w:rPr>
        <w:t>JCQ Appeals Booklet</w:t>
      </w:r>
      <w:r w:rsidRPr="00A604D1">
        <w:rPr>
          <w:bCs/>
          <w:color w:val="auto"/>
          <w:sz w:val="22"/>
          <w:szCs w:val="22"/>
        </w:rPr>
        <w:t>.  Candidates or parents/carers are not permitted to make direct representations to an awarding body.</w:t>
      </w:r>
    </w:p>
    <w:p w14:paraId="56E60AEE" w14:textId="77777777" w:rsidR="00E11B16" w:rsidRDefault="00E11B16" w:rsidP="006E70A2">
      <w:pPr>
        <w:pStyle w:val="NormalWeb"/>
        <w:spacing w:before="0" w:beforeAutospacing="0" w:after="120" w:afterAutospacing="0"/>
        <w:rPr>
          <w:rFonts w:ascii="Tahoma" w:hAnsi="Tahoma" w:cs="Tahoma"/>
          <w:bCs/>
          <w:szCs w:val="22"/>
        </w:rPr>
      </w:pPr>
    </w:p>
    <w:p w14:paraId="28CE67F5" w14:textId="0911E8DC" w:rsidR="00D53D09" w:rsidRPr="00E11B16" w:rsidRDefault="00D53D09" w:rsidP="006E70A2">
      <w:pPr>
        <w:pStyle w:val="NormalWeb"/>
        <w:spacing w:before="0" w:beforeAutospacing="0" w:after="120" w:afterAutospacing="0"/>
        <w:rPr>
          <w:rFonts w:cs="Tahoma"/>
          <w:szCs w:val="22"/>
        </w:rPr>
      </w:pPr>
      <w:r w:rsidRPr="00E11B16">
        <w:rPr>
          <w:rFonts w:cs="Tahoma"/>
          <w:bCs/>
          <w:szCs w:val="22"/>
        </w:rPr>
        <w:t xml:space="preserve">The </w:t>
      </w:r>
      <w:r w:rsidRPr="00E11B16">
        <w:rPr>
          <w:rFonts w:cs="Tahoma"/>
          <w:b/>
          <w:bCs/>
          <w:szCs w:val="22"/>
        </w:rPr>
        <w:t xml:space="preserve">internal appeals form </w:t>
      </w:r>
      <w:r w:rsidRPr="00E11B16">
        <w:rPr>
          <w:rFonts w:cs="Tahoma"/>
          <w:bCs/>
          <w:szCs w:val="22"/>
        </w:rPr>
        <w:t xml:space="preserve">should be completed and submitted to the centre </w:t>
      </w:r>
      <w:r w:rsidRPr="0088636B">
        <w:rPr>
          <w:rFonts w:cs="Tahoma"/>
          <w:bCs/>
          <w:szCs w:val="22"/>
        </w:rPr>
        <w:t>within</w:t>
      </w:r>
      <w:r w:rsidR="00E11B16" w:rsidRPr="0088636B">
        <w:rPr>
          <w:rFonts w:cs="Tahoma"/>
          <w:bCs/>
          <w:szCs w:val="22"/>
        </w:rPr>
        <w:t xml:space="preserve"> </w:t>
      </w:r>
      <w:bookmarkStart w:id="14" w:name="_Hlk135726861"/>
      <w:r w:rsidR="00E11B16" w:rsidRPr="0088636B">
        <w:rPr>
          <w:rFonts w:cs="Tahoma"/>
          <w:bCs/>
          <w:szCs w:val="22"/>
        </w:rPr>
        <w:t>7 calendar days</w:t>
      </w:r>
      <w:r w:rsidRPr="0088636B">
        <w:rPr>
          <w:rFonts w:cs="Tahoma"/>
          <w:bCs/>
          <w:szCs w:val="22"/>
        </w:rPr>
        <w:t xml:space="preserve"> </w:t>
      </w:r>
      <w:bookmarkEnd w:id="14"/>
      <w:r w:rsidRPr="0088636B">
        <w:rPr>
          <w:rFonts w:cs="Tahoma"/>
          <w:szCs w:val="22"/>
        </w:rPr>
        <w:t xml:space="preserve">of the notification of the outcome of the </w:t>
      </w:r>
      <w:proofErr w:type="spellStart"/>
      <w:r w:rsidRPr="0088636B">
        <w:rPr>
          <w:rFonts w:cs="Tahoma"/>
          <w:szCs w:val="22"/>
        </w:rPr>
        <w:t>RoR</w:t>
      </w:r>
      <w:proofErr w:type="spellEnd"/>
      <w:r w:rsidRPr="0088636B">
        <w:rPr>
          <w:rFonts w:cs="Tahoma"/>
          <w:szCs w:val="22"/>
        </w:rPr>
        <w:t>. Subject to the head of centre’s</w:t>
      </w:r>
      <w:r w:rsidRPr="00E11B16">
        <w:rPr>
          <w:rFonts w:cs="Tahoma"/>
          <w:szCs w:val="22"/>
        </w:rPr>
        <w:t xml:space="preserve"> decision, this will allow the centre to process the preliminary appeal and submit to the awarding body within the required </w:t>
      </w:r>
      <w:r w:rsidRPr="00E11B16">
        <w:rPr>
          <w:rFonts w:cs="Tahoma"/>
          <w:b/>
          <w:szCs w:val="22"/>
        </w:rPr>
        <w:t>30 calendar days</w:t>
      </w:r>
      <w:r w:rsidRPr="00E11B16">
        <w:rPr>
          <w:rFonts w:cs="Tahoma"/>
          <w:szCs w:val="22"/>
        </w:rPr>
        <w:t xml:space="preserve"> </w:t>
      </w:r>
      <w:r w:rsidR="00E71A7B" w:rsidRPr="00E11B16">
        <w:rPr>
          <w:rFonts w:cs="Tahoma"/>
          <w:szCs w:val="22"/>
        </w:rPr>
        <w:t xml:space="preserve">of the awarding body issuing the outcome </w:t>
      </w:r>
      <w:r w:rsidRPr="00E11B16">
        <w:rPr>
          <w:szCs w:val="22"/>
        </w:rPr>
        <w:t>of the review of results process. Awarding body fees which may be charged for the preliminary appeal must be paid to the centre by the appellant before the preliminary appeal is submitted to the awarding body (fees are available from the exams officer). If the appeal is upheld by the awarding body, this fee will be refunded by the awarding body and repaid to the appellant by the centre.</w:t>
      </w:r>
    </w:p>
    <w:bookmarkEnd w:id="11"/>
    <w:p w14:paraId="1176F7F3" w14:textId="039CB8FD" w:rsidR="00653F6A" w:rsidRPr="00E11B16" w:rsidRDefault="00653F6A">
      <w:pPr>
        <w:spacing w:after="200" w:line="276" w:lineRule="auto"/>
        <w:rPr>
          <w:rFonts w:ascii="Verdana" w:hAnsi="Verdana" w:cs="Arial"/>
          <w:iCs/>
        </w:rPr>
      </w:pPr>
      <w:r w:rsidRPr="00E11B16">
        <w:rPr>
          <w:rFonts w:ascii="Verdana" w:hAnsi="Verdana" w:cs="Arial"/>
          <w:iCs/>
        </w:rPr>
        <w:br w:type="page"/>
      </w:r>
    </w:p>
    <w:p w14:paraId="37C6E33D" w14:textId="77777777" w:rsidR="00E11B16" w:rsidRDefault="00E11B16" w:rsidP="00653F6A">
      <w:pPr>
        <w:pStyle w:val="Headinglevel1"/>
        <w:rPr>
          <w:rFonts w:cs="Tahoma"/>
          <w:color w:val="auto"/>
        </w:rPr>
      </w:pPr>
      <w:bookmarkStart w:id="15" w:name="_Toc113823268"/>
    </w:p>
    <w:p w14:paraId="78495778" w14:textId="20C81B2A" w:rsidR="00653F6A" w:rsidRPr="00A604D1" w:rsidRDefault="00653F6A" w:rsidP="00653F6A">
      <w:pPr>
        <w:pStyle w:val="Headinglevel1"/>
        <w:rPr>
          <w:rFonts w:cs="Tahoma"/>
          <w:color w:val="auto"/>
        </w:rPr>
      </w:pPr>
      <w:r w:rsidRPr="00A604D1">
        <w:rPr>
          <w:rFonts w:cs="Tahoma"/>
          <w:color w:val="auto"/>
        </w:rPr>
        <w:t xml:space="preserve">Appeals </w:t>
      </w:r>
      <w:r w:rsidR="00117D9D" w:rsidRPr="00A604D1">
        <w:rPr>
          <w:rFonts w:cs="Tahoma"/>
          <w:color w:val="auto"/>
        </w:rPr>
        <w:t>regarding</w:t>
      </w:r>
      <w:r w:rsidR="00322303" w:rsidRPr="00A604D1">
        <w:rPr>
          <w:rFonts w:cs="Tahoma"/>
          <w:color w:val="auto"/>
        </w:rPr>
        <w:t xml:space="preserve"> centre decisions </w:t>
      </w:r>
      <w:r w:rsidRPr="00A604D1">
        <w:rPr>
          <w:rFonts w:cs="Tahoma"/>
          <w:color w:val="auto"/>
        </w:rPr>
        <w:t>relating to access arrangements and special consideration</w:t>
      </w:r>
      <w:bookmarkEnd w:id="15"/>
      <w:r w:rsidRPr="00A604D1">
        <w:rPr>
          <w:rFonts w:cs="Tahoma"/>
          <w:color w:val="auto"/>
        </w:rPr>
        <w:t xml:space="preserve"> </w:t>
      </w:r>
    </w:p>
    <w:p w14:paraId="2F868DB2" w14:textId="11AECE45" w:rsidR="00E851E8" w:rsidRPr="00A604D1" w:rsidRDefault="00E851E8" w:rsidP="00E851E8">
      <w:pPr>
        <w:spacing w:before="120" w:after="120"/>
        <w:rPr>
          <w:rFonts w:cs="Tahoma"/>
        </w:rPr>
      </w:pPr>
      <w:r w:rsidRPr="00A604D1">
        <w:rPr>
          <w:rFonts w:cs="Tahoma"/>
          <w:noProof/>
        </w:rPr>
        <w:t xml:space="preserve">This procedure confirms </w:t>
      </w:r>
      <w:proofErr w:type="gramStart"/>
      <w:r w:rsidR="00F73B08" w:rsidRPr="00A604D1">
        <w:rPr>
          <w:rFonts w:cs="Tahoma"/>
          <w:noProof/>
        </w:rPr>
        <w:t xml:space="preserve">BFCJ </w:t>
      </w:r>
      <w:r w:rsidRPr="00A604D1">
        <w:rPr>
          <w:rFonts w:cs="Tahoma"/>
        </w:rPr>
        <w:t xml:space="preserve"> compliance</w:t>
      </w:r>
      <w:proofErr w:type="gramEnd"/>
      <w:r w:rsidRPr="00A604D1">
        <w:rPr>
          <w:rFonts w:cs="Tahoma"/>
        </w:rPr>
        <w:t xml:space="preserve"> with JCQ’s </w:t>
      </w:r>
      <w:r w:rsidRPr="00A604D1">
        <w:rPr>
          <w:rFonts w:cs="Tahoma"/>
          <w:b/>
          <w:bCs/>
        </w:rPr>
        <w:t>General Regulations for Approved Centres</w:t>
      </w:r>
      <w:r w:rsidRPr="00A604D1">
        <w:rPr>
          <w:rFonts w:cs="Tahoma"/>
        </w:rPr>
        <w:t xml:space="preserve"> (section 5.3x)</w:t>
      </w:r>
      <w:r w:rsidRPr="00A604D1">
        <w:rPr>
          <w:rFonts w:cs="Tahoma"/>
          <w:i/>
        </w:rPr>
        <w:t xml:space="preserve"> </w:t>
      </w:r>
      <w:r w:rsidRPr="00A604D1">
        <w:rPr>
          <w:rFonts w:cs="Tahoma"/>
        </w:rPr>
        <w:t xml:space="preserve">that the centre will: </w:t>
      </w:r>
    </w:p>
    <w:p w14:paraId="246B2303" w14:textId="09D3D245" w:rsidR="003F2707" w:rsidRPr="00A604D1" w:rsidRDefault="00E851E8" w:rsidP="006F52BD">
      <w:pPr>
        <w:pStyle w:val="ListParagraph"/>
        <w:numPr>
          <w:ilvl w:val="0"/>
          <w:numId w:val="16"/>
        </w:numPr>
        <w:spacing w:before="120" w:after="120"/>
        <w:rPr>
          <w:rFonts w:cs="Tahoma"/>
        </w:rPr>
      </w:pPr>
      <w:r w:rsidRPr="00A604D1">
        <w:rPr>
          <w:rFonts w:eastAsia="Times New Roman" w:cs="Tahoma"/>
        </w:rPr>
        <w:t xml:space="preserve">have </w:t>
      </w:r>
      <w:r w:rsidR="00E712DA" w:rsidRPr="00A604D1">
        <w:rPr>
          <w:rFonts w:eastAsia="Times New Roman" w:cs="Tahoma"/>
        </w:rPr>
        <w:t xml:space="preserve">in place </w:t>
      </w:r>
      <w:r w:rsidR="009A34B5" w:rsidRPr="00A604D1">
        <w:rPr>
          <w:rFonts w:eastAsia="Times New Roman" w:cs="Tahoma"/>
        </w:rPr>
        <w:t xml:space="preserve">and available for inspection </w:t>
      </w:r>
      <w:r w:rsidR="00E712DA" w:rsidRPr="00A604D1">
        <w:rPr>
          <w:rFonts w:eastAsia="Times New Roman" w:cs="Tahoma"/>
        </w:rPr>
        <w:t>a written internal appeals procedure which must cover</w:t>
      </w:r>
      <w:r w:rsidR="00117D9D" w:rsidRPr="00A604D1">
        <w:rPr>
          <w:rFonts w:eastAsia="Times New Roman" w:cs="Tahoma"/>
        </w:rPr>
        <w:t xml:space="preserve"> at least</w:t>
      </w:r>
      <w:r w:rsidR="00E712DA" w:rsidRPr="00A604D1">
        <w:rPr>
          <w:rFonts w:eastAsia="Times New Roman" w:cs="Tahoma"/>
        </w:rPr>
        <w:t xml:space="preserve"> appeals regarding centre decisions relating to access arrangements and special consideration</w:t>
      </w:r>
    </w:p>
    <w:p w14:paraId="3C42A3C7" w14:textId="436B1F39" w:rsidR="00D7200B" w:rsidRPr="00A604D1" w:rsidRDefault="00F73B08" w:rsidP="00E90EC7">
      <w:pPr>
        <w:spacing w:before="120" w:after="120"/>
        <w:rPr>
          <w:rFonts w:eastAsia="Times New Roman" w:cs="Tahoma"/>
        </w:rPr>
      </w:pPr>
      <w:proofErr w:type="gramStart"/>
      <w:r w:rsidRPr="00A604D1">
        <w:rPr>
          <w:rFonts w:cs="Tahoma"/>
          <w:noProof/>
        </w:rPr>
        <w:t xml:space="preserve">BFCJ </w:t>
      </w:r>
      <w:r w:rsidR="00E90EC7" w:rsidRPr="00A604D1">
        <w:rPr>
          <w:rFonts w:cs="Tahoma"/>
        </w:rPr>
        <w:t xml:space="preserve"> </w:t>
      </w:r>
      <w:r w:rsidR="00D7200B" w:rsidRPr="00A604D1">
        <w:rPr>
          <w:rFonts w:eastAsia="Times New Roman" w:cs="Tahoma"/>
        </w:rPr>
        <w:t>will</w:t>
      </w:r>
      <w:proofErr w:type="gramEnd"/>
      <w:r w:rsidR="00D7200B" w:rsidRPr="00A604D1">
        <w:rPr>
          <w:rFonts w:eastAsia="Times New Roman" w:cs="Tahoma"/>
        </w:rPr>
        <w:t>:</w:t>
      </w:r>
    </w:p>
    <w:p w14:paraId="2F33E24A" w14:textId="744A2529" w:rsidR="00D7200B" w:rsidRPr="00A604D1" w:rsidRDefault="00B6363E" w:rsidP="006F52BD">
      <w:pPr>
        <w:pStyle w:val="ListParagraph"/>
        <w:numPr>
          <w:ilvl w:val="0"/>
          <w:numId w:val="16"/>
        </w:numPr>
        <w:spacing w:before="120" w:after="120"/>
        <w:rPr>
          <w:rFonts w:cs="Tahoma"/>
        </w:rPr>
      </w:pPr>
      <w:r w:rsidRPr="00A604D1">
        <w:rPr>
          <w:rFonts w:eastAsia="Times New Roman" w:cs="Tahoma"/>
        </w:rPr>
        <w:t>comply</w:t>
      </w:r>
      <w:r w:rsidR="00A83531" w:rsidRPr="00A604D1">
        <w:rPr>
          <w:rFonts w:eastAsia="Times New Roman" w:cs="Tahoma"/>
        </w:rPr>
        <w:t xml:space="preserve"> with </w:t>
      </w:r>
      <w:r w:rsidR="00E90EC7" w:rsidRPr="00A604D1">
        <w:rPr>
          <w:rFonts w:cs="Tahoma"/>
        </w:rPr>
        <w:t>the principles and regulations governing access arrangements and special consideration a</w:t>
      </w:r>
      <w:r w:rsidRPr="00A604D1">
        <w:rPr>
          <w:rFonts w:cs="Tahoma"/>
        </w:rPr>
        <w:t>s</w:t>
      </w:r>
      <w:r w:rsidR="00E90EC7" w:rsidRPr="00A604D1">
        <w:rPr>
          <w:rFonts w:cs="Tahoma"/>
        </w:rPr>
        <w:t xml:space="preserve"> set out in the JCQ publications </w:t>
      </w:r>
      <w:r w:rsidR="00E90EC7" w:rsidRPr="00A604D1">
        <w:rPr>
          <w:rFonts w:cs="Tahoma"/>
          <w:b/>
          <w:bCs/>
        </w:rPr>
        <w:t>Access Arrangements and Reasonable Adjustments</w:t>
      </w:r>
      <w:r w:rsidR="00E90EC7" w:rsidRPr="00A604D1">
        <w:rPr>
          <w:rFonts w:cs="Tahoma"/>
          <w:i/>
          <w:iCs/>
        </w:rPr>
        <w:t xml:space="preserve"> </w:t>
      </w:r>
      <w:r w:rsidR="00E90EC7" w:rsidRPr="00A604D1">
        <w:rPr>
          <w:rFonts w:cs="Tahoma"/>
        </w:rPr>
        <w:t xml:space="preserve">and </w:t>
      </w:r>
      <w:r w:rsidR="00E90EC7" w:rsidRPr="00A604D1">
        <w:rPr>
          <w:rFonts w:cs="Tahoma"/>
          <w:b/>
          <w:bCs/>
        </w:rPr>
        <w:t>A guide to the special consideration process</w:t>
      </w:r>
      <w:r w:rsidR="00811A03" w:rsidRPr="00A604D1">
        <w:rPr>
          <w:rFonts w:cs="Tahoma"/>
        </w:rPr>
        <w:t xml:space="preserve"> </w:t>
      </w:r>
    </w:p>
    <w:p w14:paraId="65D06DD0" w14:textId="77777777" w:rsidR="00A26BD8" w:rsidRPr="00A604D1" w:rsidRDefault="00E82C47" w:rsidP="006F52BD">
      <w:pPr>
        <w:pStyle w:val="ListParagraph"/>
        <w:numPr>
          <w:ilvl w:val="0"/>
          <w:numId w:val="16"/>
        </w:numPr>
        <w:spacing w:before="240" w:after="120"/>
        <w:rPr>
          <w:rFonts w:eastAsia="Times New Roman" w:cs="Tahoma"/>
          <w:b/>
          <w:bCs/>
        </w:rPr>
      </w:pPr>
      <w:r w:rsidRPr="00A604D1">
        <w:rPr>
          <w:rFonts w:cs="Tahoma"/>
        </w:rPr>
        <w:t>ensure that all staff who manage and implement access arrangements and special consideration are aware of the requirements and are appropriately supported and resourced</w:t>
      </w:r>
      <w:r w:rsidR="00811A03" w:rsidRPr="00A604D1">
        <w:rPr>
          <w:rFonts w:cs="Tahoma"/>
        </w:rPr>
        <w:t xml:space="preserve"> </w:t>
      </w:r>
    </w:p>
    <w:p w14:paraId="73E0265A" w14:textId="77777777" w:rsidR="00F06938" w:rsidRDefault="00F06938" w:rsidP="00A26BD8">
      <w:pPr>
        <w:spacing w:before="240" w:after="120"/>
        <w:rPr>
          <w:rFonts w:eastAsia="Times New Roman" w:cs="Tahoma"/>
          <w:b/>
          <w:bCs/>
        </w:rPr>
      </w:pPr>
    </w:p>
    <w:p w14:paraId="0C04C752" w14:textId="58313C38" w:rsidR="005D4A4E" w:rsidRPr="00A604D1" w:rsidRDefault="005D4A4E" w:rsidP="00A26BD8">
      <w:pPr>
        <w:spacing w:before="240" w:after="120"/>
        <w:rPr>
          <w:rFonts w:eastAsia="Times New Roman" w:cs="Tahoma"/>
          <w:b/>
          <w:bCs/>
        </w:rPr>
      </w:pPr>
      <w:r w:rsidRPr="00A604D1">
        <w:rPr>
          <w:rFonts w:eastAsia="Times New Roman" w:cs="Tahoma"/>
          <w:b/>
          <w:bCs/>
        </w:rPr>
        <w:t>Access arrangements and reasonable adjustments</w:t>
      </w:r>
    </w:p>
    <w:p w14:paraId="58BEFC48" w14:textId="67BBF0F9" w:rsidR="0061297A" w:rsidRPr="00A604D1" w:rsidRDefault="005D4A4E" w:rsidP="005D4A4E">
      <w:pPr>
        <w:pStyle w:val="NormalWeb"/>
        <w:spacing w:before="0" w:beforeAutospacing="0" w:after="120" w:afterAutospacing="0"/>
        <w:rPr>
          <w:rFonts w:ascii="Tahoma" w:hAnsi="Tahoma" w:cs="Tahoma"/>
          <w:szCs w:val="22"/>
        </w:rPr>
      </w:pPr>
      <w:r w:rsidRPr="00A604D1">
        <w:rPr>
          <w:rFonts w:ascii="Tahoma" w:hAnsi="Tahoma" w:cs="Tahoma"/>
          <w:szCs w:val="22"/>
        </w:rPr>
        <w:t xml:space="preserve">In accordance with the regulations, </w:t>
      </w:r>
      <w:r w:rsidR="00F73B08" w:rsidRPr="00A604D1">
        <w:rPr>
          <w:rFonts w:ascii="Tahoma" w:hAnsi="Tahoma" w:cs="Tahoma"/>
          <w:noProof/>
          <w:szCs w:val="22"/>
        </w:rPr>
        <w:t xml:space="preserve">BFCJ </w:t>
      </w:r>
    </w:p>
    <w:p w14:paraId="492D129B" w14:textId="3C5D137B" w:rsidR="0061297A" w:rsidRPr="00A604D1" w:rsidRDefault="00375ACA" w:rsidP="006F52BD">
      <w:pPr>
        <w:pStyle w:val="NormalWeb"/>
        <w:numPr>
          <w:ilvl w:val="0"/>
          <w:numId w:val="18"/>
        </w:numPr>
        <w:spacing w:before="0" w:beforeAutospacing="0" w:after="0" w:afterAutospacing="0"/>
        <w:ind w:left="714" w:hanging="357"/>
        <w:rPr>
          <w:rFonts w:ascii="Tahoma" w:hAnsi="Tahoma" w:cs="Tahoma"/>
          <w:szCs w:val="22"/>
        </w:rPr>
      </w:pPr>
      <w:r w:rsidRPr="00A604D1">
        <w:rPr>
          <w:rFonts w:ascii="Tahoma" w:hAnsi="Tahoma" w:cs="Tahoma"/>
          <w:szCs w:val="22"/>
        </w:rPr>
        <w:t>recognises its</w:t>
      </w:r>
      <w:r w:rsidR="005D4A4E" w:rsidRPr="00A604D1">
        <w:rPr>
          <w:rFonts w:ascii="Tahoma" w:hAnsi="Tahoma" w:cs="Tahoma"/>
          <w:szCs w:val="22"/>
        </w:rPr>
        <w:t xml:space="preserve"> duty to explore and provide access to suitable courses, through the access arrangements process submit applications for reasonable adjustments and make reasonable adjustments to the service the centre provides to disabled candidates. </w:t>
      </w:r>
    </w:p>
    <w:p w14:paraId="623F246A" w14:textId="2029F85F" w:rsidR="0061297A" w:rsidRPr="00A604D1" w:rsidRDefault="00344BF8" w:rsidP="006F52BD">
      <w:pPr>
        <w:pStyle w:val="NormalWeb"/>
        <w:numPr>
          <w:ilvl w:val="0"/>
          <w:numId w:val="18"/>
        </w:numPr>
        <w:spacing w:before="0" w:beforeAutospacing="0" w:after="120" w:afterAutospacing="0"/>
        <w:rPr>
          <w:rFonts w:ascii="Tahoma" w:hAnsi="Tahoma" w:cs="Tahoma"/>
          <w:szCs w:val="22"/>
        </w:rPr>
      </w:pPr>
      <w:r w:rsidRPr="00A604D1">
        <w:rPr>
          <w:rFonts w:ascii="Tahoma" w:hAnsi="Tahoma" w:cs="Tahoma"/>
          <w:szCs w:val="22"/>
        </w:rPr>
        <w:t>complies</w:t>
      </w:r>
      <w:r w:rsidR="0061297A" w:rsidRPr="00A604D1">
        <w:rPr>
          <w:rFonts w:ascii="Tahoma" w:hAnsi="Tahoma" w:cs="Tahoma"/>
          <w:szCs w:val="22"/>
        </w:rPr>
        <w:t xml:space="preserve"> with its </w:t>
      </w:r>
      <w:r w:rsidRPr="00A604D1">
        <w:rPr>
          <w:rFonts w:ascii="Tahoma" w:hAnsi="Tahoma" w:cs="Tahoma"/>
          <w:szCs w:val="22"/>
        </w:rPr>
        <w:t>responsibilities</w:t>
      </w:r>
      <w:r w:rsidR="0061297A" w:rsidRPr="00A604D1">
        <w:rPr>
          <w:rFonts w:ascii="Tahoma" w:hAnsi="Tahoma" w:cs="Tahoma"/>
          <w:szCs w:val="22"/>
        </w:rPr>
        <w:t xml:space="preserve"> in identifying, </w:t>
      </w:r>
      <w:proofErr w:type="gramStart"/>
      <w:r w:rsidR="0061297A" w:rsidRPr="00A604D1">
        <w:rPr>
          <w:rFonts w:ascii="Tahoma" w:hAnsi="Tahoma" w:cs="Tahoma"/>
          <w:szCs w:val="22"/>
        </w:rPr>
        <w:t>determining</w:t>
      </w:r>
      <w:proofErr w:type="gramEnd"/>
      <w:r w:rsidR="0061297A" w:rsidRPr="00A604D1">
        <w:rPr>
          <w:rFonts w:ascii="Tahoma" w:hAnsi="Tahoma" w:cs="Tahoma"/>
          <w:szCs w:val="22"/>
        </w:rPr>
        <w:t xml:space="preserve"> and implementing appropriate access arrangements and reasonable adjustments </w:t>
      </w:r>
    </w:p>
    <w:p w14:paraId="40732E0F" w14:textId="77777777" w:rsidR="00F06938" w:rsidRDefault="00F06938" w:rsidP="005D4A4E">
      <w:pPr>
        <w:spacing w:after="120"/>
        <w:rPr>
          <w:rFonts w:eastAsia="Times New Roman" w:cs="Tahoma"/>
        </w:rPr>
      </w:pPr>
    </w:p>
    <w:p w14:paraId="1CBBE8E8" w14:textId="10D7C37C" w:rsidR="00E258A9" w:rsidRPr="00A604D1" w:rsidRDefault="00E258A9" w:rsidP="005D4A4E">
      <w:pPr>
        <w:spacing w:after="120"/>
        <w:rPr>
          <w:rFonts w:eastAsia="Times New Roman" w:cs="Tahoma"/>
        </w:rPr>
      </w:pPr>
      <w:r w:rsidRPr="00A604D1">
        <w:rPr>
          <w:rFonts w:eastAsia="Times New Roman" w:cs="Tahoma"/>
        </w:rPr>
        <w:t xml:space="preserve">Failure to comply with the regulations have the potential to constitute malpractice which may impact on a candidate’s result(s). </w:t>
      </w:r>
    </w:p>
    <w:p w14:paraId="764AB8E3" w14:textId="77777777" w:rsidR="005E24E3" w:rsidRPr="00A604D1" w:rsidRDefault="005E24E3" w:rsidP="005D4A4E">
      <w:pPr>
        <w:spacing w:after="120"/>
        <w:rPr>
          <w:rFonts w:eastAsia="Times New Roman" w:cs="Tahoma"/>
        </w:rPr>
      </w:pPr>
      <w:r w:rsidRPr="00A604D1">
        <w:rPr>
          <w:rFonts w:cs="Tahoma"/>
        </w:rPr>
        <w:t>Examples of failure to comply include:</w:t>
      </w:r>
    </w:p>
    <w:p w14:paraId="2BA3D2C7" w14:textId="77777777" w:rsidR="005E24E3" w:rsidRPr="00A604D1" w:rsidRDefault="005E24E3" w:rsidP="006F52BD">
      <w:pPr>
        <w:numPr>
          <w:ilvl w:val="0"/>
          <w:numId w:val="17"/>
        </w:numPr>
        <w:spacing w:after="0"/>
        <w:ind w:left="714" w:hanging="357"/>
        <w:rPr>
          <w:rFonts w:eastAsia="Times New Roman" w:cs="Tahoma"/>
        </w:rPr>
      </w:pPr>
      <w:r w:rsidRPr="00A604D1">
        <w:rPr>
          <w:rFonts w:eastAsia="Times New Roman" w:cs="Tahoma"/>
        </w:rPr>
        <w:t xml:space="preserve">putting in place access arrangements/adjustments that are not approved </w:t>
      </w:r>
    </w:p>
    <w:p w14:paraId="46D9EEF0" w14:textId="77777777" w:rsidR="005E24E3" w:rsidRPr="00A604D1" w:rsidRDefault="005E24E3" w:rsidP="006F52BD">
      <w:pPr>
        <w:numPr>
          <w:ilvl w:val="0"/>
          <w:numId w:val="17"/>
        </w:numPr>
        <w:spacing w:after="0"/>
        <w:ind w:left="714" w:hanging="357"/>
        <w:rPr>
          <w:rFonts w:eastAsia="Times New Roman" w:cs="Tahoma"/>
        </w:rPr>
      </w:pPr>
      <w:r w:rsidRPr="00A604D1">
        <w:rPr>
          <w:rFonts w:eastAsia="Times New Roman" w:cs="Tahoma"/>
        </w:rPr>
        <w:t xml:space="preserve">failing to consider putting in place access arrangements (which may be a failure to comply with the duty to make reasonable adjustments) </w:t>
      </w:r>
    </w:p>
    <w:p w14:paraId="36EB7628" w14:textId="77777777" w:rsidR="00811A03" w:rsidRPr="00A604D1" w:rsidRDefault="005E24E3" w:rsidP="006F52BD">
      <w:pPr>
        <w:numPr>
          <w:ilvl w:val="0"/>
          <w:numId w:val="17"/>
        </w:numPr>
        <w:spacing w:after="0"/>
        <w:ind w:left="714" w:hanging="357"/>
        <w:rPr>
          <w:rFonts w:eastAsia="Times New Roman" w:cs="Tahoma"/>
        </w:rPr>
      </w:pPr>
      <w:r w:rsidRPr="00A604D1">
        <w:rPr>
          <w:rFonts w:eastAsia="Times New Roman" w:cs="Tahoma"/>
        </w:rPr>
        <w:t xml:space="preserve">permitting access arrangements/adjustments within the centre which are not supported by appropriate evidence </w:t>
      </w:r>
    </w:p>
    <w:p w14:paraId="546D0AF8" w14:textId="5BF492D7" w:rsidR="005E24E3" w:rsidRPr="00A604D1" w:rsidRDefault="005E24E3" w:rsidP="006F52BD">
      <w:pPr>
        <w:numPr>
          <w:ilvl w:val="0"/>
          <w:numId w:val="17"/>
        </w:numPr>
        <w:spacing w:after="120"/>
        <w:ind w:left="714" w:hanging="357"/>
        <w:rPr>
          <w:rFonts w:eastAsia="Times New Roman" w:cs="Tahoma"/>
        </w:rPr>
      </w:pPr>
      <w:r w:rsidRPr="00A604D1">
        <w:rPr>
          <w:rFonts w:eastAsia="Times New Roman" w:cs="Tahoma"/>
        </w:rPr>
        <w:t>charging a fee for providing reasonable adjustments to disabled candidates</w:t>
      </w:r>
      <w:r w:rsidR="00811A03" w:rsidRPr="00A604D1">
        <w:rPr>
          <w:rFonts w:eastAsia="Times New Roman" w:cs="Tahoma"/>
        </w:rPr>
        <w:t xml:space="preserve"> AARA (Importance of these regulations)</w:t>
      </w:r>
    </w:p>
    <w:p w14:paraId="196A3D9C" w14:textId="77777777" w:rsidR="00F06938" w:rsidRDefault="00F06938" w:rsidP="00344BF8">
      <w:pPr>
        <w:pStyle w:val="NormalWeb"/>
        <w:spacing w:before="240" w:beforeAutospacing="0" w:after="120" w:afterAutospacing="0"/>
        <w:rPr>
          <w:rFonts w:ascii="Tahoma" w:hAnsi="Tahoma" w:cs="Tahoma"/>
          <w:b/>
          <w:bCs/>
          <w:szCs w:val="22"/>
        </w:rPr>
      </w:pPr>
    </w:p>
    <w:p w14:paraId="006CF543" w14:textId="4DED0875" w:rsidR="005D4A4E" w:rsidRPr="00A604D1" w:rsidRDefault="005D4A4E" w:rsidP="00344BF8">
      <w:pPr>
        <w:pStyle w:val="NormalWeb"/>
        <w:spacing w:before="240" w:beforeAutospacing="0" w:after="120" w:afterAutospacing="0"/>
        <w:rPr>
          <w:rFonts w:ascii="Tahoma" w:hAnsi="Tahoma" w:cs="Tahoma"/>
          <w:b/>
          <w:bCs/>
          <w:szCs w:val="22"/>
        </w:rPr>
      </w:pPr>
      <w:r w:rsidRPr="00A604D1">
        <w:rPr>
          <w:rFonts w:ascii="Tahoma" w:hAnsi="Tahoma" w:cs="Tahoma"/>
          <w:b/>
          <w:bCs/>
          <w:szCs w:val="22"/>
        </w:rPr>
        <w:t>Special consideration</w:t>
      </w:r>
    </w:p>
    <w:p w14:paraId="00D63A1B" w14:textId="2319D2C6" w:rsidR="00154429" w:rsidRPr="00A604D1" w:rsidRDefault="00EE50AC" w:rsidP="00EE50AC">
      <w:pPr>
        <w:spacing w:after="120"/>
        <w:rPr>
          <w:rFonts w:eastAsia="Times New Roman" w:cs="Tahoma"/>
        </w:rPr>
      </w:pPr>
      <w:r w:rsidRPr="00A604D1">
        <w:rPr>
          <w:rFonts w:cs="Tahoma"/>
          <w:noProof/>
        </w:rPr>
        <w:t xml:space="preserve">Where </w:t>
      </w:r>
      <w:r w:rsidR="00F73B08" w:rsidRPr="00A604D1">
        <w:rPr>
          <w:rFonts w:cs="Tahoma"/>
          <w:noProof/>
        </w:rPr>
        <w:t xml:space="preserve">BFCJ </w:t>
      </w:r>
      <w:r w:rsidR="00D7200B" w:rsidRPr="00A604D1">
        <w:rPr>
          <w:rFonts w:cs="Tahoma"/>
        </w:rPr>
        <w:t xml:space="preserve"> </w:t>
      </w:r>
      <w:r w:rsidRPr="00A604D1">
        <w:rPr>
          <w:rFonts w:cs="Tahoma"/>
        </w:rPr>
        <w:t>can provide signed evidence to support an application</w:t>
      </w:r>
      <w:r w:rsidR="0003263A" w:rsidRPr="00A604D1">
        <w:rPr>
          <w:rFonts w:cs="Tahoma"/>
        </w:rPr>
        <w:t>,</w:t>
      </w:r>
      <w:r w:rsidRPr="00A604D1">
        <w:rPr>
          <w:rFonts w:cs="Tahoma"/>
        </w:rPr>
        <w:t xml:space="preserve"> </w:t>
      </w:r>
      <w:r w:rsidR="00344BF8" w:rsidRPr="00A604D1">
        <w:rPr>
          <w:rFonts w:cs="Tahoma"/>
        </w:rPr>
        <w:t xml:space="preserve">it will apply for </w:t>
      </w:r>
      <w:r w:rsidR="00D7200B" w:rsidRPr="00A604D1">
        <w:rPr>
          <w:rFonts w:cs="Tahoma"/>
        </w:rPr>
        <w:t>special consideration</w:t>
      </w:r>
      <w:r w:rsidR="0003263A" w:rsidRPr="00A604D1">
        <w:rPr>
          <w:rFonts w:cs="Tahoma"/>
        </w:rPr>
        <w:t xml:space="preserve"> </w:t>
      </w:r>
      <w:r w:rsidR="00D7200B" w:rsidRPr="00A604D1">
        <w:rPr>
          <w:rFonts w:eastAsia="Times New Roman" w:cs="Tahoma"/>
        </w:rPr>
        <w:t xml:space="preserve">at the time of the assessment for </w:t>
      </w:r>
      <w:r w:rsidR="00154429" w:rsidRPr="00A604D1">
        <w:rPr>
          <w:rFonts w:eastAsia="Times New Roman" w:cs="Tahoma"/>
        </w:rPr>
        <w:t xml:space="preserve">a candidate who has temporarily experienced illness, injury or some other event outside of their control when the issue or event has had, or is reasonably likely to have had, a material effect on </w:t>
      </w:r>
      <w:r w:rsidR="00D7200B" w:rsidRPr="00A604D1">
        <w:rPr>
          <w:rFonts w:eastAsia="Times New Roman" w:cs="Tahoma"/>
        </w:rPr>
        <w:t xml:space="preserve">the </w:t>
      </w:r>
      <w:r w:rsidR="00154429" w:rsidRPr="00A604D1">
        <w:rPr>
          <w:rFonts w:eastAsia="Times New Roman" w:cs="Tahoma"/>
        </w:rPr>
        <w:t xml:space="preserve">candidate’s ability to take an assessment or demonstrate his or her normal level of attainment in an assessment. </w:t>
      </w:r>
    </w:p>
    <w:p w14:paraId="5D492F64" w14:textId="77777777" w:rsidR="00F06938" w:rsidRDefault="00F06938" w:rsidP="00344BF8">
      <w:pPr>
        <w:spacing w:before="240" w:after="120"/>
        <w:rPr>
          <w:rFonts w:cs="Tahoma"/>
          <w:b/>
          <w:bCs/>
        </w:rPr>
      </w:pPr>
    </w:p>
    <w:p w14:paraId="22245550" w14:textId="77777777" w:rsidR="00F06938" w:rsidRDefault="00F06938" w:rsidP="00344BF8">
      <w:pPr>
        <w:spacing w:before="240" w:after="120"/>
        <w:rPr>
          <w:rFonts w:cs="Tahoma"/>
          <w:b/>
          <w:bCs/>
        </w:rPr>
      </w:pPr>
    </w:p>
    <w:p w14:paraId="1E3AD90D" w14:textId="77777777" w:rsidR="00F06938" w:rsidRDefault="00F06938" w:rsidP="00344BF8">
      <w:pPr>
        <w:spacing w:before="240" w:after="120"/>
        <w:rPr>
          <w:rFonts w:cs="Tahoma"/>
          <w:b/>
          <w:bCs/>
        </w:rPr>
      </w:pPr>
    </w:p>
    <w:p w14:paraId="51BF67FB" w14:textId="77777777" w:rsidR="00F06938" w:rsidRDefault="00F06938" w:rsidP="00344BF8">
      <w:pPr>
        <w:spacing w:before="240" w:after="120"/>
        <w:rPr>
          <w:rFonts w:cs="Tahoma"/>
          <w:b/>
          <w:bCs/>
        </w:rPr>
      </w:pPr>
    </w:p>
    <w:p w14:paraId="09AE4051" w14:textId="77777777" w:rsidR="00F06938" w:rsidRDefault="00F06938" w:rsidP="00344BF8">
      <w:pPr>
        <w:spacing w:before="240" w:after="120"/>
        <w:rPr>
          <w:rFonts w:cs="Tahoma"/>
          <w:b/>
          <w:bCs/>
        </w:rPr>
      </w:pPr>
    </w:p>
    <w:p w14:paraId="1854E570" w14:textId="518C2D2F" w:rsidR="00324033" w:rsidRPr="00A604D1" w:rsidRDefault="00324033" w:rsidP="00344BF8">
      <w:pPr>
        <w:spacing w:before="240" w:after="120"/>
        <w:rPr>
          <w:rFonts w:cs="Tahoma"/>
          <w:b/>
          <w:bCs/>
        </w:rPr>
      </w:pPr>
      <w:r w:rsidRPr="00A604D1">
        <w:rPr>
          <w:rFonts w:cs="Tahoma"/>
          <w:b/>
          <w:bCs/>
        </w:rPr>
        <w:t xml:space="preserve">Centre decisions relating to access arrangements, reasonable </w:t>
      </w:r>
      <w:proofErr w:type="gramStart"/>
      <w:r w:rsidRPr="00A604D1">
        <w:rPr>
          <w:rFonts w:cs="Tahoma"/>
          <w:b/>
          <w:bCs/>
        </w:rPr>
        <w:t>adjustments</w:t>
      </w:r>
      <w:proofErr w:type="gramEnd"/>
      <w:r w:rsidRPr="00A604D1">
        <w:rPr>
          <w:rFonts w:cs="Tahoma"/>
          <w:b/>
          <w:bCs/>
        </w:rPr>
        <w:t xml:space="preserve"> and special consideration</w:t>
      </w:r>
      <w:r w:rsidR="003B5FBF" w:rsidRPr="00A604D1">
        <w:rPr>
          <w:rFonts w:cs="Tahoma"/>
          <w:b/>
          <w:bCs/>
        </w:rPr>
        <w:t xml:space="preserve"> </w:t>
      </w:r>
    </w:p>
    <w:p w14:paraId="053697AD" w14:textId="0054E60B" w:rsidR="00830B31" w:rsidRPr="00A604D1" w:rsidRDefault="00453C61" w:rsidP="004C4B3C">
      <w:pPr>
        <w:pStyle w:val="NormalWeb"/>
        <w:spacing w:before="0" w:beforeAutospacing="0" w:after="120" w:afterAutospacing="0"/>
        <w:rPr>
          <w:rFonts w:ascii="Tahoma" w:hAnsi="Tahoma" w:cs="Tahoma"/>
          <w:noProof/>
          <w:szCs w:val="22"/>
        </w:rPr>
      </w:pPr>
      <w:r w:rsidRPr="00A604D1">
        <w:rPr>
          <w:rFonts w:ascii="Tahoma" w:hAnsi="Tahoma" w:cs="Tahoma"/>
          <w:szCs w:val="22"/>
        </w:rPr>
        <w:t xml:space="preserve">This may include </w:t>
      </w:r>
      <w:proofErr w:type="gramStart"/>
      <w:r w:rsidR="00F73B08" w:rsidRPr="00A604D1">
        <w:rPr>
          <w:rFonts w:ascii="Tahoma" w:hAnsi="Tahoma" w:cs="Tahoma"/>
          <w:szCs w:val="22"/>
        </w:rPr>
        <w:t xml:space="preserve">BFCJ </w:t>
      </w:r>
      <w:r w:rsidRPr="00A604D1">
        <w:rPr>
          <w:rFonts w:ascii="Tahoma" w:hAnsi="Tahoma" w:cs="Tahoma"/>
          <w:szCs w:val="22"/>
        </w:rPr>
        <w:t xml:space="preserve"> decision</w:t>
      </w:r>
      <w:proofErr w:type="gramEnd"/>
      <w:r w:rsidRPr="00A604D1">
        <w:rPr>
          <w:rFonts w:ascii="Tahoma" w:hAnsi="Tahoma" w:cs="Tahoma"/>
          <w:szCs w:val="22"/>
        </w:rPr>
        <w:t xml:space="preserve"> not to make/apply for a specific reasonable adjustment or to apply for special consideration, in circumstances where</w:t>
      </w:r>
      <w:r w:rsidR="004C4B3C" w:rsidRPr="00A604D1">
        <w:rPr>
          <w:rFonts w:ascii="Tahoma" w:hAnsi="Tahoma" w:cs="Tahoma"/>
          <w:szCs w:val="22"/>
        </w:rPr>
        <w:t xml:space="preserve"> </w:t>
      </w:r>
      <w:r w:rsidR="00830B31" w:rsidRPr="00A604D1">
        <w:rPr>
          <w:rFonts w:ascii="Tahoma" w:hAnsi="Tahoma" w:cs="Tahoma"/>
          <w:szCs w:val="22"/>
        </w:rPr>
        <w:t xml:space="preserve">a candidate </w:t>
      </w:r>
      <w:r w:rsidR="002A042B" w:rsidRPr="00A604D1">
        <w:rPr>
          <w:rFonts w:ascii="Tahoma" w:hAnsi="Tahoma" w:cs="Tahoma"/>
          <w:szCs w:val="22"/>
        </w:rPr>
        <w:t>does</w:t>
      </w:r>
      <w:r w:rsidR="00830B31" w:rsidRPr="00A604D1">
        <w:rPr>
          <w:rFonts w:ascii="Tahoma" w:hAnsi="Tahoma" w:cs="Tahoma"/>
          <w:szCs w:val="22"/>
        </w:rPr>
        <w:t xml:space="preserve"> not meet the criteria for, or there is no evidence/insufficient evidence to support the implementation of </w:t>
      </w:r>
      <w:r w:rsidR="002A042B" w:rsidRPr="00A604D1">
        <w:rPr>
          <w:rFonts w:ascii="Tahoma" w:hAnsi="Tahoma" w:cs="Tahoma"/>
          <w:szCs w:val="22"/>
        </w:rPr>
        <w:t>an access arrangement/reasonable adjustment or the application of special consideration</w:t>
      </w:r>
      <w:r w:rsidR="004C4B3C" w:rsidRPr="00A604D1">
        <w:rPr>
          <w:rFonts w:ascii="Tahoma" w:hAnsi="Tahoma" w:cs="Tahoma"/>
          <w:szCs w:val="22"/>
        </w:rPr>
        <w:t>.</w:t>
      </w:r>
    </w:p>
    <w:p w14:paraId="435EA73A" w14:textId="15295B92" w:rsidR="000C7D39" w:rsidRPr="00A604D1" w:rsidRDefault="00AD25D9" w:rsidP="002A042B">
      <w:pPr>
        <w:pStyle w:val="NormalWeb"/>
        <w:spacing w:before="0" w:beforeAutospacing="0" w:after="120" w:afterAutospacing="0"/>
        <w:rPr>
          <w:rFonts w:ascii="Tahoma" w:hAnsi="Tahoma" w:cs="Tahoma"/>
          <w:szCs w:val="22"/>
        </w:rPr>
      </w:pPr>
      <w:r w:rsidRPr="00A604D1">
        <w:rPr>
          <w:rFonts w:ascii="Tahoma" w:hAnsi="Tahoma" w:cs="Tahoma"/>
          <w:szCs w:val="22"/>
        </w:rPr>
        <w:t xml:space="preserve">Where </w:t>
      </w:r>
      <w:r w:rsidR="00F73B08" w:rsidRPr="00A604D1">
        <w:rPr>
          <w:rFonts w:ascii="Tahoma" w:hAnsi="Tahoma" w:cs="Tahoma"/>
          <w:noProof/>
          <w:szCs w:val="22"/>
        </w:rPr>
        <w:t xml:space="preserve">BFCJ </w:t>
      </w:r>
      <w:r w:rsidRPr="00A604D1">
        <w:rPr>
          <w:rFonts w:ascii="Tahoma" w:hAnsi="Tahoma" w:cs="Tahoma"/>
          <w:noProof/>
          <w:szCs w:val="22"/>
        </w:rPr>
        <w:t xml:space="preserve"> makes </w:t>
      </w:r>
      <w:r w:rsidR="003B5FBF" w:rsidRPr="00A604D1">
        <w:rPr>
          <w:rFonts w:ascii="Tahoma" w:hAnsi="Tahoma" w:cs="Tahoma"/>
          <w:noProof/>
          <w:szCs w:val="22"/>
        </w:rPr>
        <w:t>a decision in relation to the access arrangement(s),</w:t>
      </w:r>
      <w:r w:rsidR="003B5FBF" w:rsidRPr="00A604D1">
        <w:rPr>
          <w:rFonts w:ascii="Tahoma" w:hAnsi="Tahoma" w:cs="Tahoma"/>
          <w:szCs w:val="22"/>
        </w:rPr>
        <w:t xml:space="preserve"> reasonable adjustment(s) or special consideration that apply for a candidate or candidates</w:t>
      </w:r>
      <w:r w:rsidR="000C7D39" w:rsidRPr="00A604D1">
        <w:rPr>
          <w:rFonts w:ascii="Tahoma" w:hAnsi="Tahoma" w:cs="Tahoma"/>
          <w:szCs w:val="22"/>
        </w:rPr>
        <w:t>:</w:t>
      </w:r>
    </w:p>
    <w:p w14:paraId="770E9149" w14:textId="26328BA0" w:rsidR="00370A5C" w:rsidRPr="00A604D1" w:rsidRDefault="00370A5C" w:rsidP="00370A5C">
      <w:pPr>
        <w:pStyle w:val="NormalWeb"/>
        <w:numPr>
          <w:ilvl w:val="0"/>
          <w:numId w:val="21"/>
        </w:numPr>
        <w:spacing w:before="0" w:beforeAutospacing="0" w:after="120" w:afterAutospacing="0"/>
        <w:ind w:left="714" w:hanging="357"/>
        <w:rPr>
          <w:rFonts w:ascii="Tahoma" w:hAnsi="Tahoma" w:cs="Tahoma"/>
          <w:szCs w:val="22"/>
        </w:rPr>
      </w:pPr>
      <w:r w:rsidRPr="00A604D1">
        <w:rPr>
          <w:rFonts w:ascii="Tahoma" w:hAnsi="Tahoma" w:cs="Tahoma"/>
          <w:szCs w:val="22"/>
        </w:rPr>
        <w:t>I</w:t>
      </w:r>
      <w:r w:rsidR="000C7D39" w:rsidRPr="00A604D1">
        <w:rPr>
          <w:rFonts w:ascii="Tahoma" w:hAnsi="Tahoma" w:cs="Tahoma"/>
          <w:szCs w:val="22"/>
        </w:rPr>
        <w:t xml:space="preserve">f </w:t>
      </w:r>
      <w:r w:rsidR="003B5FBF" w:rsidRPr="00A604D1">
        <w:rPr>
          <w:rFonts w:ascii="Tahoma" w:hAnsi="Tahoma" w:cs="Tahoma"/>
          <w:szCs w:val="22"/>
        </w:rPr>
        <w:t xml:space="preserve">a candidate who is the subject of the relevant decision (or the candidate’s parent/carer) disagrees with the decision made and reasonably believes that the centre has not </w:t>
      </w:r>
      <w:r w:rsidR="00DF441F" w:rsidRPr="00A604D1">
        <w:rPr>
          <w:rFonts w:ascii="Tahoma" w:hAnsi="Tahoma" w:cs="Tahoma"/>
          <w:szCs w:val="22"/>
        </w:rPr>
        <w:t xml:space="preserve">complied with its responsibilities or </w:t>
      </w:r>
      <w:r w:rsidR="003B5FBF" w:rsidRPr="00A604D1">
        <w:rPr>
          <w:rFonts w:ascii="Tahoma" w:hAnsi="Tahoma" w:cs="Tahoma"/>
          <w:szCs w:val="22"/>
        </w:rPr>
        <w:t xml:space="preserve">followed due procedures, </w:t>
      </w:r>
      <w:r w:rsidRPr="00A604D1">
        <w:rPr>
          <w:rFonts w:ascii="Tahoma" w:hAnsi="Tahoma" w:cs="Tahoma"/>
          <w:szCs w:val="22"/>
        </w:rPr>
        <w:t>a written request setting out the grounds for appeal should be submitted</w:t>
      </w:r>
    </w:p>
    <w:p w14:paraId="4F497E29" w14:textId="039F4203" w:rsidR="00E3352C" w:rsidRPr="00A604D1" w:rsidRDefault="0064781F" w:rsidP="00453C61">
      <w:pPr>
        <w:numPr>
          <w:ilvl w:val="0"/>
          <w:numId w:val="21"/>
        </w:numPr>
        <w:spacing w:after="75"/>
        <w:rPr>
          <w:rFonts w:cs="Tahoma"/>
        </w:rPr>
      </w:pPr>
      <w:r w:rsidRPr="00A604D1">
        <w:rPr>
          <w:rFonts w:cs="Tahoma"/>
        </w:rPr>
        <w:t>An</w:t>
      </w:r>
      <w:r w:rsidR="00DF441F" w:rsidRPr="00A604D1">
        <w:rPr>
          <w:rFonts w:cs="Tahoma"/>
        </w:rPr>
        <w:t xml:space="preserve"> </w:t>
      </w:r>
      <w:r w:rsidR="00DF441F" w:rsidRPr="00A604D1">
        <w:rPr>
          <w:rFonts w:cs="Tahoma"/>
          <w:b/>
          <w:bCs/>
        </w:rPr>
        <w:t>internal appeals form</w:t>
      </w:r>
      <w:r w:rsidRPr="00A604D1">
        <w:rPr>
          <w:rFonts w:cs="Tahoma"/>
          <w:b/>
          <w:bCs/>
        </w:rPr>
        <w:t xml:space="preserve"> </w:t>
      </w:r>
      <w:r w:rsidR="005F56F9" w:rsidRPr="00A604D1">
        <w:rPr>
          <w:rFonts w:cs="Tahoma"/>
        </w:rPr>
        <w:t>should be completed and submitted</w:t>
      </w:r>
      <w:r w:rsidR="00947742" w:rsidRPr="00A604D1">
        <w:rPr>
          <w:rFonts w:cs="Tahoma"/>
        </w:rPr>
        <w:t xml:space="preserve"> </w:t>
      </w:r>
      <w:r w:rsidR="00D66FD8" w:rsidRPr="00A604D1">
        <w:rPr>
          <w:rFonts w:cs="Tahoma"/>
        </w:rPr>
        <w:t xml:space="preserve">within </w:t>
      </w:r>
      <w:r w:rsidR="00A604D1" w:rsidRPr="00A604D1">
        <w:rPr>
          <w:rFonts w:cs="Tahoma"/>
        </w:rPr>
        <w:t xml:space="preserve">5 </w:t>
      </w:r>
      <w:r w:rsidR="00947742" w:rsidRPr="00A604D1">
        <w:rPr>
          <w:rFonts w:cs="Tahoma"/>
        </w:rPr>
        <w:t>working days of the decision be</w:t>
      </w:r>
      <w:r w:rsidR="00EE50AC" w:rsidRPr="00A604D1">
        <w:rPr>
          <w:rFonts w:cs="Tahoma"/>
        </w:rPr>
        <w:t>ing made known to the appellant</w:t>
      </w:r>
      <w:r w:rsidR="0061297A" w:rsidRPr="00A604D1">
        <w:rPr>
          <w:rFonts w:cs="Tahoma"/>
        </w:rPr>
        <w:t>)</w:t>
      </w:r>
    </w:p>
    <w:p w14:paraId="1D5F4602" w14:textId="217A0D27" w:rsidR="00BF30FD" w:rsidRPr="00A604D1" w:rsidRDefault="00BF30FD" w:rsidP="00BF30FD">
      <w:pPr>
        <w:spacing w:before="120" w:after="120"/>
        <w:rPr>
          <w:rFonts w:cs="Tahoma"/>
          <w:noProof/>
        </w:rPr>
      </w:pPr>
      <w:r w:rsidRPr="00A604D1">
        <w:rPr>
          <w:rFonts w:eastAsia="Times New Roman" w:cs="Tahoma"/>
        </w:rPr>
        <w:t xml:space="preserve">To determine the outcome of the appeal, the head of centre will consult the respective JCQ publication to confirm </w:t>
      </w:r>
      <w:r w:rsidRPr="00A604D1">
        <w:rPr>
          <w:rFonts w:cs="Tahoma"/>
        </w:rPr>
        <w:t xml:space="preserve">the centre has complied with the principles and regulations governing access arrangements and/or special </w:t>
      </w:r>
      <w:r w:rsidR="007F4DA8" w:rsidRPr="00A604D1">
        <w:rPr>
          <w:rFonts w:cs="Tahoma"/>
        </w:rPr>
        <w:t>consideration and</w:t>
      </w:r>
      <w:r w:rsidR="00285126" w:rsidRPr="00A604D1">
        <w:rPr>
          <w:rFonts w:cs="Tahoma"/>
        </w:rPr>
        <w:t xml:space="preserve"> followed due procedures</w:t>
      </w:r>
      <w:r w:rsidRPr="00A604D1">
        <w:rPr>
          <w:rFonts w:cs="Tahoma"/>
        </w:rPr>
        <w:t>.</w:t>
      </w:r>
    </w:p>
    <w:p w14:paraId="692F5E5F" w14:textId="583A067E" w:rsidR="003F2707" w:rsidRPr="00A604D1" w:rsidRDefault="00D66FD8" w:rsidP="0061297A">
      <w:pPr>
        <w:rPr>
          <w:rFonts w:cs="Tahoma"/>
        </w:rPr>
      </w:pPr>
      <w:r w:rsidRPr="00A604D1">
        <w:rPr>
          <w:rFonts w:cs="Tahoma"/>
        </w:rPr>
        <w:t xml:space="preserve">The appellant will be informed of the outcome of </w:t>
      </w:r>
      <w:r w:rsidR="005F56F9" w:rsidRPr="00A604D1">
        <w:rPr>
          <w:rFonts w:cs="Tahoma"/>
        </w:rPr>
        <w:t>the</w:t>
      </w:r>
      <w:r w:rsidRPr="00A604D1">
        <w:rPr>
          <w:rFonts w:cs="Tahoma"/>
        </w:rPr>
        <w:t xml:space="preserve"> appeal within </w:t>
      </w:r>
      <w:r w:rsidR="00A604D1" w:rsidRPr="00A604D1">
        <w:rPr>
          <w:rFonts w:cs="Tahoma"/>
        </w:rPr>
        <w:t xml:space="preserve">5 </w:t>
      </w:r>
      <w:r w:rsidRPr="00A604D1">
        <w:rPr>
          <w:rFonts w:cs="Tahoma"/>
        </w:rPr>
        <w:t xml:space="preserve">working days of the appeal being received </w:t>
      </w:r>
      <w:r w:rsidR="0061297A" w:rsidRPr="00A604D1">
        <w:rPr>
          <w:rFonts w:cs="Tahoma"/>
        </w:rPr>
        <w:t xml:space="preserve">and logged </w:t>
      </w:r>
      <w:r w:rsidRPr="00A604D1">
        <w:rPr>
          <w:rFonts w:cs="Tahoma"/>
        </w:rPr>
        <w:t>by the centre].</w:t>
      </w:r>
    </w:p>
    <w:p w14:paraId="345171E2" w14:textId="5CD50584" w:rsidR="005F56F9" w:rsidRPr="00A604D1" w:rsidRDefault="005F56F9" w:rsidP="0061297A">
      <w:pPr>
        <w:rPr>
          <w:rFonts w:cs="Tahoma"/>
          <w:noProof/>
        </w:rPr>
      </w:pPr>
      <w:r w:rsidRPr="00A604D1">
        <w:rPr>
          <w:rFonts w:cs="Tahoma"/>
        </w:rPr>
        <w:t xml:space="preserve">If the appeal is upheld, </w:t>
      </w:r>
      <w:r w:rsidR="00F73B08" w:rsidRPr="00A604D1">
        <w:rPr>
          <w:rFonts w:cs="Tahoma"/>
          <w:noProof/>
        </w:rPr>
        <w:t xml:space="preserve">BFCJ </w:t>
      </w:r>
      <w:r w:rsidRPr="00A604D1">
        <w:rPr>
          <w:rFonts w:cs="Tahoma"/>
          <w:noProof/>
        </w:rPr>
        <w:t xml:space="preserve"> will  proceed to implement the necessary arrangements/submit the necessary application].</w:t>
      </w:r>
    </w:p>
    <w:p w14:paraId="31738A55" w14:textId="77777777" w:rsidR="00BF30FD" w:rsidRPr="00A604D1" w:rsidRDefault="00BF30FD" w:rsidP="0061297A">
      <w:pPr>
        <w:rPr>
          <w:rFonts w:cs="Tahoma"/>
          <w:noProof/>
        </w:rPr>
      </w:pPr>
    </w:p>
    <w:p w14:paraId="6C8C9309" w14:textId="77777777" w:rsidR="005F56F9" w:rsidRPr="00A604D1" w:rsidRDefault="005F56F9" w:rsidP="005F56F9">
      <w:pPr>
        <w:pBdr>
          <w:bottom w:val="single" w:sz="6" w:space="1" w:color="auto"/>
        </w:pBdr>
        <w:spacing w:line="276" w:lineRule="auto"/>
        <w:rPr>
          <w:rFonts w:cs="Arial"/>
        </w:rPr>
      </w:pPr>
    </w:p>
    <w:p w14:paraId="6E4B59AE" w14:textId="45BB1E71" w:rsidR="00771775" w:rsidRPr="00A604D1" w:rsidRDefault="005F56F9" w:rsidP="00121F7E">
      <w:pPr>
        <w:spacing w:after="0"/>
        <w:rPr>
          <w:rFonts w:eastAsia="Times New Roman" w:cs="Tahoma"/>
          <w:sz w:val="20"/>
          <w:szCs w:val="20"/>
        </w:rPr>
      </w:pPr>
      <w:r w:rsidRPr="00A604D1">
        <w:rPr>
          <w:rFonts w:cs="Tahoma"/>
          <w:sz w:val="20"/>
          <w:szCs w:val="20"/>
        </w:rPr>
        <w:t xml:space="preserve">This procedure is informed by the JCQ publications </w:t>
      </w:r>
      <w:hyperlink r:id="rId12" w:history="1">
        <w:r w:rsidR="00A26BD8" w:rsidRPr="00A604D1">
          <w:rPr>
            <w:rStyle w:val="Hyperlink"/>
            <w:rFonts w:cs="Tahoma"/>
            <w:iCs/>
            <w:color w:val="auto"/>
            <w:sz w:val="20"/>
            <w:szCs w:val="20"/>
            <w:u w:val="none"/>
          </w:rPr>
          <w:t>A guide to the awarding bodies’ appeals processes</w:t>
        </w:r>
      </w:hyperlink>
      <w:r w:rsidRPr="00A604D1">
        <w:rPr>
          <w:rFonts w:cs="Tahoma"/>
          <w:sz w:val="20"/>
          <w:szCs w:val="20"/>
        </w:rPr>
        <w:t xml:space="preserve"> (section </w:t>
      </w:r>
      <w:r w:rsidR="00A26BD8" w:rsidRPr="00A604D1">
        <w:rPr>
          <w:rFonts w:cs="Tahoma"/>
          <w:sz w:val="20"/>
          <w:szCs w:val="20"/>
        </w:rPr>
        <w:t>3</w:t>
      </w:r>
      <w:r w:rsidRPr="00A604D1">
        <w:rPr>
          <w:rFonts w:cs="Tahoma"/>
          <w:sz w:val="20"/>
          <w:szCs w:val="20"/>
        </w:rPr>
        <w:t xml:space="preserve">), </w:t>
      </w:r>
      <w:hyperlink r:id="rId13" w:history="1">
        <w:r w:rsidR="00A26BD8" w:rsidRPr="00A604D1">
          <w:rPr>
            <w:rStyle w:val="Hyperlink"/>
            <w:rFonts w:cs="Tahoma"/>
            <w:color w:val="auto"/>
            <w:sz w:val="20"/>
            <w:szCs w:val="20"/>
            <w:u w:val="none"/>
          </w:rPr>
          <w:t>Suspected Malpractice: Policies and Procedures</w:t>
        </w:r>
      </w:hyperlink>
      <w:r w:rsidRPr="00A604D1">
        <w:rPr>
          <w:rStyle w:val="Hyperlink"/>
          <w:rFonts w:cs="Tahoma"/>
          <w:iCs/>
          <w:color w:val="auto"/>
          <w:sz w:val="20"/>
          <w:szCs w:val="20"/>
          <w:u w:val="none"/>
        </w:rPr>
        <w:t xml:space="preserve"> </w:t>
      </w:r>
      <w:r w:rsidR="00A26BD8" w:rsidRPr="00A604D1">
        <w:rPr>
          <w:rStyle w:val="Hyperlink"/>
          <w:rFonts w:cs="Tahoma"/>
          <w:iCs/>
          <w:color w:val="auto"/>
          <w:sz w:val="20"/>
          <w:szCs w:val="20"/>
          <w:u w:val="none"/>
        </w:rPr>
        <w:t xml:space="preserve">(section 3.3), </w:t>
      </w:r>
      <w:hyperlink r:id="rId14" w:history="1">
        <w:r w:rsidR="00A26BD8" w:rsidRPr="00A604D1">
          <w:rPr>
            <w:rStyle w:val="Hyperlink"/>
            <w:rFonts w:cs="Tahoma"/>
            <w:iCs/>
            <w:color w:val="auto"/>
            <w:sz w:val="20"/>
            <w:szCs w:val="20"/>
            <w:u w:val="none"/>
          </w:rPr>
          <w:t>General Regulations for Approved Centres</w:t>
        </w:r>
      </w:hyperlink>
      <w:r w:rsidR="00A26BD8" w:rsidRPr="00A604D1">
        <w:rPr>
          <w:rStyle w:val="Hyperlink"/>
          <w:rFonts w:cs="Tahoma"/>
          <w:iCs/>
          <w:color w:val="auto"/>
          <w:sz w:val="20"/>
          <w:szCs w:val="20"/>
          <w:u w:val="none"/>
        </w:rPr>
        <w:t xml:space="preserve"> (section 5.4), </w:t>
      </w:r>
      <w:hyperlink r:id="rId15" w:history="1">
        <w:r w:rsidR="000C03F9" w:rsidRPr="00A604D1">
          <w:rPr>
            <w:rStyle w:val="Hyperlink"/>
            <w:rFonts w:eastAsia="Times New Roman" w:cs="Tahoma"/>
            <w:color w:val="auto"/>
            <w:sz w:val="20"/>
            <w:szCs w:val="20"/>
            <w:u w:val="none"/>
          </w:rPr>
          <w:t>Access Arrangements and Reasonable Adjustments</w:t>
        </w:r>
      </w:hyperlink>
      <w:r w:rsidR="000C03F9" w:rsidRPr="00A604D1">
        <w:rPr>
          <w:rFonts w:eastAsia="Times New Roman" w:cs="Tahoma"/>
          <w:sz w:val="20"/>
          <w:szCs w:val="20"/>
        </w:rPr>
        <w:t xml:space="preserve"> (Importance of these regulations)</w:t>
      </w:r>
      <w:r w:rsidR="00121F7E" w:rsidRPr="00A604D1">
        <w:rPr>
          <w:rFonts w:eastAsia="Times New Roman" w:cs="Tahoma"/>
          <w:sz w:val="20"/>
          <w:szCs w:val="20"/>
        </w:rPr>
        <w:t xml:space="preserve"> </w:t>
      </w:r>
      <w:r w:rsidRPr="00A604D1">
        <w:rPr>
          <w:rStyle w:val="Hyperlink"/>
          <w:rFonts w:cs="Tahoma"/>
          <w:iCs/>
          <w:color w:val="auto"/>
          <w:sz w:val="20"/>
          <w:szCs w:val="20"/>
          <w:u w:val="none"/>
        </w:rPr>
        <w:t>and</w:t>
      </w:r>
      <w:r w:rsidRPr="00A604D1">
        <w:rPr>
          <w:rStyle w:val="Hyperlink"/>
          <w:rFonts w:cs="Tahoma"/>
          <w:i/>
          <w:color w:val="auto"/>
          <w:sz w:val="20"/>
          <w:szCs w:val="20"/>
          <w:u w:val="none"/>
        </w:rPr>
        <w:t xml:space="preserve"> </w:t>
      </w:r>
      <w:hyperlink r:id="rId16" w:history="1">
        <w:r w:rsidR="000C03F9" w:rsidRPr="00A604D1">
          <w:rPr>
            <w:rStyle w:val="Hyperlink"/>
            <w:rFonts w:cs="Tahoma"/>
            <w:color w:val="auto"/>
            <w:sz w:val="20"/>
            <w:szCs w:val="20"/>
            <w:u w:val="none"/>
          </w:rPr>
          <w:t>A guide to the special consideration process</w:t>
        </w:r>
      </w:hyperlink>
      <w:r w:rsidRPr="00A604D1">
        <w:rPr>
          <w:rFonts w:cs="Tahoma"/>
          <w:sz w:val="20"/>
          <w:szCs w:val="20"/>
        </w:rPr>
        <w:t xml:space="preserve"> </w:t>
      </w:r>
      <w:r w:rsidR="000C03F9" w:rsidRPr="00A604D1">
        <w:rPr>
          <w:rFonts w:cs="Tahoma"/>
          <w:sz w:val="20"/>
          <w:szCs w:val="20"/>
        </w:rPr>
        <w:t>(sections 1, 2, 6)</w:t>
      </w:r>
      <w:r w:rsidR="00771775" w:rsidRPr="00A604D1">
        <w:br w:type="page"/>
      </w:r>
    </w:p>
    <w:p w14:paraId="67F614B5" w14:textId="77777777" w:rsidR="00F06938" w:rsidRDefault="00F06938" w:rsidP="00653F6A">
      <w:pPr>
        <w:pStyle w:val="Headinglevel1"/>
        <w:rPr>
          <w:rFonts w:cs="Tahoma"/>
          <w:color w:val="auto"/>
        </w:rPr>
      </w:pPr>
      <w:bookmarkStart w:id="16" w:name="_Toc113823269"/>
    </w:p>
    <w:p w14:paraId="128AE71D" w14:textId="2F338EB2" w:rsidR="00653F6A" w:rsidRPr="00A604D1" w:rsidRDefault="00B70ADC" w:rsidP="00653F6A">
      <w:pPr>
        <w:pStyle w:val="Headinglevel1"/>
        <w:rPr>
          <w:rFonts w:ascii="Times New Roman" w:hAnsi="Times New Roman"/>
          <w:color w:val="auto"/>
          <w:szCs w:val="24"/>
        </w:rPr>
      </w:pPr>
      <w:r w:rsidRPr="00A604D1">
        <w:rPr>
          <w:rFonts w:cs="Tahoma"/>
          <w:color w:val="auto"/>
        </w:rPr>
        <w:t xml:space="preserve">Appeals regarding centre decisions relating </w:t>
      </w:r>
      <w:r w:rsidR="00653F6A" w:rsidRPr="00A604D1">
        <w:rPr>
          <w:color w:val="auto"/>
        </w:rPr>
        <w:t xml:space="preserve">to other administrative </w:t>
      </w:r>
      <w:r w:rsidR="00322303" w:rsidRPr="00A604D1">
        <w:rPr>
          <w:color w:val="auto"/>
        </w:rPr>
        <w:t>issues</w:t>
      </w:r>
      <w:bookmarkEnd w:id="16"/>
    </w:p>
    <w:p w14:paraId="5260D654" w14:textId="4B80B4A9" w:rsidR="008A480B" w:rsidRPr="00A604D1" w:rsidRDefault="008A480B" w:rsidP="00771775">
      <w:pPr>
        <w:pStyle w:val="NormalWeb"/>
        <w:spacing w:before="0" w:beforeAutospacing="0" w:after="120" w:afterAutospacing="0"/>
        <w:rPr>
          <w:rFonts w:ascii="Tahoma" w:hAnsi="Tahoma" w:cs="Tahoma"/>
          <w:szCs w:val="22"/>
        </w:rPr>
      </w:pPr>
      <w:r w:rsidRPr="00A604D1">
        <w:rPr>
          <w:rFonts w:ascii="Tahoma" w:hAnsi="Tahoma" w:cs="Tahoma"/>
          <w:szCs w:val="22"/>
        </w:rPr>
        <w:t>C</w:t>
      </w:r>
      <w:r w:rsidR="002345C4" w:rsidRPr="00A604D1">
        <w:rPr>
          <w:rFonts w:ascii="Tahoma" w:hAnsi="Tahoma" w:cs="Tahoma"/>
          <w:szCs w:val="22"/>
        </w:rPr>
        <w:t xml:space="preserve">ircumstances may arise that cause </w:t>
      </w:r>
      <w:proofErr w:type="gramStart"/>
      <w:r w:rsidR="00F73B08" w:rsidRPr="00A604D1">
        <w:rPr>
          <w:rFonts w:ascii="Tahoma" w:hAnsi="Tahoma" w:cs="Tahoma"/>
          <w:szCs w:val="22"/>
        </w:rPr>
        <w:t xml:space="preserve">BFCJ </w:t>
      </w:r>
      <w:r w:rsidR="002345C4" w:rsidRPr="00A604D1">
        <w:rPr>
          <w:rFonts w:ascii="Tahoma" w:hAnsi="Tahoma" w:cs="Tahoma"/>
          <w:szCs w:val="22"/>
        </w:rPr>
        <w:t xml:space="preserve"> to</w:t>
      </w:r>
      <w:proofErr w:type="gramEnd"/>
      <w:r w:rsidR="002345C4" w:rsidRPr="00A604D1">
        <w:rPr>
          <w:rFonts w:ascii="Tahoma" w:hAnsi="Tahoma" w:cs="Tahoma"/>
          <w:szCs w:val="22"/>
        </w:rPr>
        <w:t xml:space="preserve"> make decisions </w:t>
      </w:r>
      <w:r w:rsidR="00380708" w:rsidRPr="00A604D1">
        <w:rPr>
          <w:rFonts w:ascii="Tahoma" w:hAnsi="Tahoma" w:cs="Tahoma"/>
          <w:szCs w:val="22"/>
        </w:rPr>
        <w:t xml:space="preserve">on administrative issues </w:t>
      </w:r>
      <w:r w:rsidR="002345C4" w:rsidRPr="00A604D1">
        <w:rPr>
          <w:rFonts w:ascii="Tahoma" w:hAnsi="Tahoma" w:cs="Tahoma"/>
          <w:szCs w:val="22"/>
        </w:rPr>
        <w:t xml:space="preserve">that may affect a candidate’s examinations/assessments. </w:t>
      </w:r>
    </w:p>
    <w:p w14:paraId="1DE3BE92" w14:textId="3E062047" w:rsidR="008A480B" w:rsidRPr="00A604D1" w:rsidRDefault="008A480B" w:rsidP="008A480B">
      <w:pPr>
        <w:pStyle w:val="NormalWeb"/>
        <w:spacing w:before="0" w:beforeAutospacing="0" w:after="120" w:afterAutospacing="0"/>
        <w:rPr>
          <w:rFonts w:ascii="Tahoma" w:hAnsi="Tahoma" w:cs="Tahoma"/>
          <w:szCs w:val="22"/>
        </w:rPr>
      </w:pPr>
      <w:r w:rsidRPr="00A604D1">
        <w:rPr>
          <w:rFonts w:ascii="Tahoma" w:hAnsi="Tahoma" w:cs="Tahoma"/>
          <w:szCs w:val="22"/>
        </w:rPr>
        <w:t xml:space="preserve">Where </w:t>
      </w:r>
      <w:r w:rsidR="00F73B08" w:rsidRPr="00A604D1">
        <w:rPr>
          <w:rFonts w:ascii="Tahoma" w:hAnsi="Tahoma" w:cs="Tahoma"/>
          <w:noProof/>
          <w:szCs w:val="22"/>
        </w:rPr>
        <w:t xml:space="preserve">BFCJ </w:t>
      </w:r>
      <w:r w:rsidRPr="00A604D1">
        <w:rPr>
          <w:rFonts w:ascii="Tahoma" w:hAnsi="Tahoma" w:cs="Tahoma"/>
          <w:noProof/>
          <w:szCs w:val="22"/>
        </w:rPr>
        <w:t xml:space="preserve"> </w:t>
      </w:r>
      <w:r w:rsidR="00380708" w:rsidRPr="00A604D1">
        <w:rPr>
          <w:rFonts w:ascii="Tahoma" w:hAnsi="Tahoma" w:cs="Tahoma"/>
          <w:noProof/>
          <w:szCs w:val="22"/>
        </w:rPr>
        <w:t xml:space="preserve">may </w:t>
      </w:r>
      <w:r w:rsidRPr="00A604D1">
        <w:rPr>
          <w:rFonts w:ascii="Tahoma" w:hAnsi="Tahoma" w:cs="Tahoma"/>
          <w:noProof/>
          <w:szCs w:val="22"/>
        </w:rPr>
        <w:t xml:space="preserve">make a decision </w:t>
      </w:r>
      <w:r w:rsidRPr="00A604D1">
        <w:rPr>
          <w:rFonts w:ascii="Tahoma" w:hAnsi="Tahoma" w:cs="Tahoma"/>
          <w:szCs w:val="22"/>
        </w:rPr>
        <w:t xml:space="preserve">that </w:t>
      </w:r>
      <w:r w:rsidR="00380708" w:rsidRPr="00A604D1">
        <w:rPr>
          <w:rFonts w:ascii="Tahoma" w:hAnsi="Tahoma" w:cs="Tahoma"/>
          <w:szCs w:val="22"/>
        </w:rPr>
        <w:t>affects</w:t>
      </w:r>
      <w:r w:rsidRPr="00A604D1">
        <w:rPr>
          <w:rFonts w:ascii="Tahoma" w:hAnsi="Tahoma" w:cs="Tahoma"/>
          <w:szCs w:val="22"/>
        </w:rPr>
        <w:t xml:space="preserve"> a candidate or candidates:</w:t>
      </w:r>
    </w:p>
    <w:p w14:paraId="17C7A576" w14:textId="252A0B8F" w:rsidR="00380708" w:rsidRPr="00A604D1" w:rsidRDefault="00380708" w:rsidP="00380708">
      <w:pPr>
        <w:pStyle w:val="NormalWeb"/>
        <w:numPr>
          <w:ilvl w:val="0"/>
          <w:numId w:val="19"/>
        </w:numPr>
        <w:spacing w:before="0" w:beforeAutospacing="0" w:after="0" w:afterAutospacing="0"/>
        <w:ind w:left="714" w:hanging="357"/>
        <w:rPr>
          <w:rFonts w:ascii="Tahoma" w:hAnsi="Tahoma" w:cs="Tahoma"/>
          <w:szCs w:val="22"/>
        </w:rPr>
      </w:pPr>
      <w:r w:rsidRPr="00A604D1">
        <w:rPr>
          <w:rFonts w:ascii="Tahoma" w:hAnsi="Tahoma" w:cs="Tahoma"/>
          <w:szCs w:val="22"/>
        </w:rPr>
        <w:t xml:space="preserve">If a candidate who is the subject of the relevant decision (or the candidate’s parent/carer) disagrees with the decision made and reasonably believes that the centre has not complied </w:t>
      </w:r>
      <w:r w:rsidR="00D620BA" w:rsidRPr="00A604D1">
        <w:rPr>
          <w:rFonts w:ascii="Tahoma" w:hAnsi="Tahoma" w:cs="Tahoma"/>
          <w:szCs w:val="22"/>
        </w:rPr>
        <w:t>the regulations</w:t>
      </w:r>
      <w:r w:rsidRPr="00A604D1">
        <w:rPr>
          <w:rFonts w:ascii="Tahoma" w:hAnsi="Tahoma" w:cs="Tahoma"/>
          <w:szCs w:val="22"/>
        </w:rPr>
        <w:t xml:space="preserve"> or followed due </w:t>
      </w:r>
      <w:r w:rsidR="00D620BA" w:rsidRPr="00A604D1">
        <w:rPr>
          <w:rFonts w:ascii="Tahoma" w:hAnsi="Tahoma" w:cs="Tahoma"/>
          <w:szCs w:val="22"/>
        </w:rPr>
        <w:t>process</w:t>
      </w:r>
      <w:r w:rsidRPr="00A604D1">
        <w:rPr>
          <w:rFonts w:ascii="Tahoma" w:hAnsi="Tahoma" w:cs="Tahoma"/>
          <w:szCs w:val="22"/>
        </w:rPr>
        <w:t>, a written request setting out the grounds for appeal should be submitted</w:t>
      </w:r>
    </w:p>
    <w:p w14:paraId="0323040F" w14:textId="77777777" w:rsidR="00A604D1" w:rsidRPr="00A604D1" w:rsidRDefault="008A480B" w:rsidP="00F027C2">
      <w:pPr>
        <w:pStyle w:val="NormalWeb"/>
        <w:numPr>
          <w:ilvl w:val="0"/>
          <w:numId w:val="19"/>
        </w:numPr>
        <w:spacing w:before="0" w:beforeAutospacing="0" w:after="120" w:afterAutospacing="0"/>
        <w:rPr>
          <w:rFonts w:cs="Tahoma"/>
        </w:rPr>
      </w:pPr>
      <w:r w:rsidRPr="00A604D1">
        <w:rPr>
          <w:rFonts w:ascii="Tahoma" w:hAnsi="Tahoma" w:cs="Tahoma"/>
          <w:szCs w:val="22"/>
        </w:rPr>
        <w:t xml:space="preserve">An </w:t>
      </w:r>
      <w:r w:rsidRPr="00A604D1">
        <w:rPr>
          <w:rFonts w:ascii="Tahoma" w:hAnsi="Tahoma" w:cs="Tahoma"/>
          <w:b/>
          <w:bCs/>
          <w:szCs w:val="22"/>
        </w:rPr>
        <w:t xml:space="preserve">internal appeals form </w:t>
      </w:r>
      <w:r w:rsidRPr="00A604D1">
        <w:rPr>
          <w:rFonts w:ascii="Tahoma" w:hAnsi="Tahoma" w:cs="Tahoma"/>
          <w:szCs w:val="22"/>
        </w:rPr>
        <w:t xml:space="preserve">should be completed and submitted </w:t>
      </w:r>
    </w:p>
    <w:p w14:paraId="7DCACBEB" w14:textId="7E463DC0" w:rsidR="008A480B" w:rsidRPr="00A604D1" w:rsidRDefault="008A480B" w:rsidP="00F027C2">
      <w:pPr>
        <w:pStyle w:val="NormalWeb"/>
        <w:numPr>
          <w:ilvl w:val="0"/>
          <w:numId w:val="19"/>
        </w:numPr>
        <w:spacing w:before="0" w:beforeAutospacing="0" w:after="120" w:afterAutospacing="0"/>
        <w:rPr>
          <w:rFonts w:cs="Tahoma"/>
        </w:rPr>
      </w:pPr>
      <w:r w:rsidRPr="00A604D1">
        <w:rPr>
          <w:rFonts w:cs="Tahoma"/>
        </w:rPr>
        <w:t xml:space="preserve">The appellant will be informed of the outcome of the appeal </w:t>
      </w:r>
      <w:r w:rsidR="00A604D1" w:rsidRPr="00A604D1">
        <w:rPr>
          <w:rFonts w:cs="Tahoma"/>
        </w:rPr>
        <w:t xml:space="preserve">within 5 </w:t>
      </w:r>
      <w:r w:rsidRPr="00A604D1">
        <w:rPr>
          <w:rFonts w:cs="Tahoma"/>
        </w:rPr>
        <w:t>calendar/working days of the appeal being received and logged by the centre].</w:t>
      </w:r>
    </w:p>
    <w:p w14:paraId="4B8A1260" w14:textId="0AEFC6B8" w:rsidR="00771775" w:rsidRPr="00A604D1" w:rsidRDefault="00771775" w:rsidP="007F4DA8">
      <w:pPr>
        <w:pBdr>
          <w:bottom w:val="single" w:sz="6" w:space="1" w:color="auto"/>
        </w:pBdr>
        <w:spacing w:line="276" w:lineRule="auto"/>
        <w:rPr>
          <w:rFonts w:cs="Arial"/>
        </w:rPr>
      </w:pPr>
    </w:p>
    <w:p w14:paraId="2BA72C27" w14:textId="77777777" w:rsidR="00771775" w:rsidRPr="00A604D1" w:rsidRDefault="00771775" w:rsidP="007F4DA8">
      <w:pPr>
        <w:pBdr>
          <w:bottom w:val="single" w:sz="6" w:space="1" w:color="auto"/>
        </w:pBdr>
        <w:spacing w:line="276" w:lineRule="auto"/>
        <w:rPr>
          <w:rFonts w:cs="Arial"/>
        </w:rPr>
      </w:pPr>
    </w:p>
    <w:p w14:paraId="1C12E5DE" w14:textId="0105CC85" w:rsidR="00D53D09" w:rsidRPr="00A604D1" w:rsidRDefault="002345C4" w:rsidP="007F4DA8">
      <w:pPr>
        <w:spacing w:before="120" w:after="120"/>
        <w:rPr>
          <w:rFonts w:cs="Tahoma"/>
        </w:rPr>
      </w:pPr>
      <w:r w:rsidRPr="00A604D1">
        <w:rPr>
          <w:rFonts w:cs="Tahoma"/>
          <w:sz w:val="20"/>
          <w:szCs w:val="20"/>
        </w:rPr>
        <w:t xml:space="preserve">This procedure is informed by the JCQ publication </w:t>
      </w:r>
      <w:hyperlink r:id="rId17" w:history="1">
        <w:r w:rsidRPr="00A604D1">
          <w:rPr>
            <w:rStyle w:val="Hyperlink"/>
            <w:rFonts w:cs="Tahoma"/>
            <w:iCs/>
            <w:color w:val="auto"/>
            <w:sz w:val="20"/>
            <w:szCs w:val="20"/>
            <w:u w:val="none"/>
          </w:rPr>
          <w:t>A guide to the awarding bodies’ appeals processes</w:t>
        </w:r>
      </w:hyperlink>
      <w:r w:rsidRPr="00A604D1">
        <w:rPr>
          <w:rFonts w:cs="Tahoma"/>
          <w:sz w:val="20"/>
          <w:szCs w:val="20"/>
        </w:rPr>
        <w:t xml:space="preserve"> (section </w:t>
      </w:r>
      <w:r w:rsidR="007F4DA8" w:rsidRPr="00A604D1">
        <w:rPr>
          <w:rFonts w:cs="Tahoma"/>
          <w:sz w:val="20"/>
          <w:szCs w:val="20"/>
        </w:rPr>
        <w:t>7</w:t>
      </w:r>
      <w:r w:rsidRPr="00A604D1">
        <w:rPr>
          <w:rFonts w:cs="Tahoma"/>
          <w:sz w:val="20"/>
          <w:szCs w:val="20"/>
        </w:rPr>
        <w:t>)</w:t>
      </w:r>
      <w:r w:rsidR="009A34B5" w:rsidRPr="00A604D1">
        <w:rPr>
          <w:rFonts w:eastAsia="Times New Roman"/>
        </w:rPr>
        <w:br w:type="page"/>
      </w:r>
    </w:p>
    <w:tbl>
      <w:tblPr>
        <w:tblStyle w:val="TableGrid1"/>
        <w:tblW w:w="0" w:type="auto"/>
        <w:tblLook w:val="04A0" w:firstRow="1" w:lastRow="0" w:firstColumn="1" w:lastColumn="0" w:noHBand="0" w:noVBand="1"/>
      </w:tblPr>
      <w:tblGrid>
        <w:gridCol w:w="6663"/>
        <w:gridCol w:w="1559"/>
        <w:gridCol w:w="2126"/>
      </w:tblGrid>
      <w:tr w:rsidR="00A604D1" w:rsidRPr="00A604D1" w14:paraId="5D5E8E7B" w14:textId="77777777" w:rsidTr="00B12CB3">
        <w:tc>
          <w:tcPr>
            <w:tcW w:w="6663" w:type="dxa"/>
            <w:vMerge w:val="restart"/>
            <w:tcBorders>
              <w:top w:val="nil"/>
              <w:left w:val="nil"/>
            </w:tcBorders>
            <w:vAlign w:val="center"/>
          </w:tcPr>
          <w:p w14:paraId="6E3BD048" w14:textId="4DD358F7" w:rsidR="008D483E" w:rsidRPr="00A604D1" w:rsidRDefault="008D483E" w:rsidP="00F027C2">
            <w:pPr>
              <w:rPr>
                <w:rFonts w:eastAsia="Times New Roman" w:cs="Arial"/>
                <w:b/>
                <w:sz w:val="24"/>
                <w:szCs w:val="24"/>
              </w:rPr>
            </w:pPr>
            <w:bookmarkStart w:id="17" w:name="_Hlk496619748"/>
            <w:r w:rsidRPr="00A604D1">
              <w:rPr>
                <w:rFonts w:eastAsia="Times New Roman" w:cs="Arial"/>
                <w:b/>
                <w:sz w:val="24"/>
                <w:szCs w:val="24"/>
              </w:rPr>
              <w:lastRenderedPageBreak/>
              <w:t>Internal Appeals form</w:t>
            </w:r>
          </w:p>
        </w:tc>
        <w:tc>
          <w:tcPr>
            <w:tcW w:w="3685" w:type="dxa"/>
            <w:gridSpan w:val="2"/>
            <w:shd w:val="clear" w:color="auto" w:fill="auto"/>
            <w:vAlign w:val="center"/>
          </w:tcPr>
          <w:p w14:paraId="07B2471B" w14:textId="2F246D55" w:rsidR="008D483E" w:rsidRPr="00A604D1" w:rsidRDefault="00B12CB3" w:rsidP="00B12CB3">
            <w:pPr>
              <w:spacing w:before="120" w:after="120"/>
              <w:jc w:val="center"/>
              <w:rPr>
                <w:rFonts w:eastAsia="Times New Roman" w:cs="Tahoma"/>
                <w:bCs/>
                <w:sz w:val="18"/>
                <w:szCs w:val="18"/>
              </w:rPr>
            </w:pPr>
            <w:r w:rsidRPr="00A604D1">
              <w:rPr>
                <w:rFonts w:cs="Tahoma"/>
                <w:bCs/>
                <w:sz w:val="20"/>
                <w:szCs w:val="20"/>
              </w:rPr>
              <w:t>FOR CENTRE USE ONLY</w:t>
            </w:r>
          </w:p>
        </w:tc>
      </w:tr>
      <w:tr w:rsidR="00A604D1" w:rsidRPr="00A604D1" w14:paraId="1CF5AFF6" w14:textId="77777777" w:rsidTr="00B12CB3">
        <w:trPr>
          <w:trHeight w:val="423"/>
        </w:trPr>
        <w:tc>
          <w:tcPr>
            <w:tcW w:w="6663" w:type="dxa"/>
            <w:vMerge/>
            <w:tcBorders>
              <w:left w:val="nil"/>
              <w:bottom w:val="nil"/>
            </w:tcBorders>
          </w:tcPr>
          <w:p w14:paraId="0F8CDCF4" w14:textId="77777777" w:rsidR="008D483E" w:rsidRPr="00A604D1" w:rsidRDefault="008D483E" w:rsidP="00F027C2">
            <w:pPr>
              <w:spacing w:line="276" w:lineRule="auto"/>
              <w:rPr>
                <w:rFonts w:eastAsia="Times New Roman" w:cs="Arial"/>
                <w:sz w:val="20"/>
                <w:szCs w:val="20"/>
              </w:rPr>
            </w:pPr>
          </w:p>
        </w:tc>
        <w:tc>
          <w:tcPr>
            <w:tcW w:w="1559" w:type="dxa"/>
            <w:shd w:val="clear" w:color="auto" w:fill="F2F2F2" w:themeFill="background1" w:themeFillShade="F2"/>
            <w:vAlign w:val="center"/>
          </w:tcPr>
          <w:p w14:paraId="2A052F12" w14:textId="77777777" w:rsidR="008D483E" w:rsidRPr="00A604D1" w:rsidRDefault="008D483E" w:rsidP="00B12CB3">
            <w:pPr>
              <w:spacing w:before="120" w:after="120"/>
              <w:rPr>
                <w:rFonts w:eastAsia="Times New Roman" w:cs="Tahoma"/>
                <w:sz w:val="20"/>
                <w:szCs w:val="20"/>
              </w:rPr>
            </w:pPr>
            <w:r w:rsidRPr="00A604D1">
              <w:rPr>
                <w:rFonts w:cs="Tahoma"/>
                <w:sz w:val="20"/>
                <w:szCs w:val="20"/>
              </w:rPr>
              <w:t>Date received</w:t>
            </w:r>
          </w:p>
        </w:tc>
        <w:tc>
          <w:tcPr>
            <w:tcW w:w="2126" w:type="dxa"/>
          </w:tcPr>
          <w:p w14:paraId="23EB8262" w14:textId="77777777" w:rsidR="008D483E" w:rsidRPr="00A604D1" w:rsidRDefault="008D483E" w:rsidP="00B12CB3">
            <w:pPr>
              <w:spacing w:before="120" w:after="120"/>
              <w:rPr>
                <w:rFonts w:eastAsia="Times New Roman" w:cs="Tahoma"/>
                <w:b/>
              </w:rPr>
            </w:pPr>
          </w:p>
        </w:tc>
      </w:tr>
      <w:tr w:rsidR="00A604D1" w:rsidRPr="00A604D1" w14:paraId="29E09904" w14:textId="77777777" w:rsidTr="00B12CB3">
        <w:trPr>
          <w:trHeight w:val="234"/>
        </w:trPr>
        <w:tc>
          <w:tcPr>
            <w:tcW w:w="6663" w:type="dxa"/>
            <w:tcBorders>
              <w:top w:val="nil"/>
              <w:left w:val="nil"/>
              <w:bottom w:val="nil"/>
            </w:tcBorders>
            <w:vAlign w:val="bottom"/>
          </w:tcPr>
          <w:p w14:paraId="186C395A" w14:textId="590A4630" w:rsidR="00B12CB3" w:rsidRPr="00A604D1" w:rsidRDefault="008D483E" w:rsidP="00F027C2">
            <w:pPr>
              <w:spacing w:after="0" w:line="276" w:lineRule="auto"/>
              <w:rPr>
                <w:rFonts w:eastAsia="Times New Roman" w:cs="Arial"/>
                <w:sz w:val="20"/>
                <w:szCs w:val="20"/>
              </w:rPr>
            </w:pPr>
            <w:r w:rsidRPr="00A604D1">
              <w:rPr>
                <w:rFonts w:eastAsia="Times New Roman" w:cs="Arial"/>
                <w:sz w:val="20"/>
                <w:szCs w:val="20"/>
              </w:rPr>
              <w:t>Please tick box to indicate the nature of your appeal and complete all white boxes</w:t>
            </w:r>
            <w:r w:rsidR="00D620BA" w:rsidRPr="00A604D1">
              <w:rPr>
                <w:rFonts w:eastAsia="Times New Roman" w:cs="Arial"/>
                <w:sz w:val="20"/>
                <w:szCs w:val="20"/>
              </w:rPr>
              <w:t>*</w:t>
            </w:r>
            <w:r w:rsidRPr="00A604D1">
              <w:rPr>
                <w:rFonts w:eastAsia="Times New Roman" w:cs="Arial"/>
                <w:sz w:val="20"/>
                <w:szCs w:val="20"/>
              </w:rPr>
              <w:t xml:space="preserve"> on the form below</w:t>
            </w:r>
          </w:p>
        </w:tc>
        <w:tc>
          <w:tcPr>
            <w:tcW w:w="1559" w:type="dxa"/>
            <w:shd w:val="clear" w:color="auto" w:fill="F2F2F2" w:themeFill="background1" w:themeFillShade="F2"/>
            <w:vAlign w:val="center"/>
          </w:tcPr>
          <w:p w14:paraId="0AE0E207" w14:textId="77777777" w:rsidR="008D483E" w:rsidRPr="00A604D1" w:rsidRDefault="008D483E" w:rsidP="00B12CB3">
            <w:pPr>
              <w:spacing w:before="120" w:after="120"/>
              <w:rPr>
                <w:rFonts w:cs="Tahoma"/>
                <w:sz w:val="20"/>
                <w:szCs w:val="20"/>
              </w:rPr>
            </w:pPr>
            <w:r w:rsidRPr="00A604D1">
              <w:rPr>
                <w:rFonts w:cs="Tahoma"/>
                <w:sz w:val="20"/>
                <w:szCs w:val="20"/>
              </w:rPr>
              <w:t xml:space="preserve">Reference No. </w:t>
            </w:r>
          </w:p>
        </w:tc>
        <w:tc>
          <w:tcPr>
            <w:tcW w:w="2126" w:type="dxa"/>
          </w:tcPr>
          <w:p w14:paraId="704BE016" w14:textId="77777777" w:rsidR="008D483E" w:rsidRPr="00A604D1" w:rsidRDefault="008D483E" w:rsidP="00B12CB3">
            <w:pPr>
              <w:spacing w:before="120" w:after="120"/>
              <w:rPr>
                <w:rFonts w:eastAsia="Times New Roman" w:cs="Tahoma"/>
                <w:b/>
              </w:rPr>
            </w:pPr>
          </w:p>
        </w:tc>
      </w:tr>
    </w:tbl>
    <w:p w14:paraId="26FE0841" w14:textId="64950525" w:rsidR="00D53D09" w:rsidRPr="00A604D1" w:rsidRDefault="008D483E" w:rsidP="006F52BD">
      <w:pPr>
        <w:pStyle w:val="ListParagraph"/>
        <w:numPr>
          <w:ilvl w:val="0"/>
          <w:numId w:val="1"/>
        </w:numPr>
        <w:spacing w:before="120" w:after="120" w:line="276" w:lineRule="auto"/>
        <w:ind w:left="567" w:hanging="425"/>
        <w:rPr>
          <w:rFonts w:cs="Arial"/>
        </w:rPr>
      </w:pPr>
      <w:r w:rsidRPr="00A604D1">
        <w:rPr>
          <w:rFonts w:cs="Arial"/>
        </w:rPr>
        <w:t>A</w:t>
      </w:r>
      <w:r w:rsidR="00D53D09" w:rsidRPr="00A604D1">
        <w:rPr>
          <w:rFonts w:cs="Arial"/>
        </w:rPr>
        <w:t>ppeal against an internal assessment decision and/or request for a review of marking</w:t>
      </w:r>
    </w:p>
    <w:p w14:paraId="7A8F7269" w14:textId="2637FC16" w:rsidR="00D53D09" w:rsidRPr="00A604D1" w:rsidRDefault="00D53D09" w:rsidP="006F52BD">
      <w:pPr>
        <w:pStyle w:val="ListParagraph"/>
        <w:numPr>
          <w:ilvl w:val="0"/>
          <w:numId w:val="1"/>
        </w:numPr>
        <w:spacing w:before="120" w:after="120" w:line="276" w:lineRule="auto"/>
        <w:ind w:left="567" w:hanging="425"/>
        <w:rPr>
          <w:rFonts w:cs="Arial"/>
        </w:rPr>
      </w:pPr>
      <w:r w:rsidRPr="00A604D1">
        <w:rPr>
          <w:rFonts w:eastAsia="Times New Roman" w:cs="Arial"/>
        </w:rPr>
        <w:t xml:space="preserve">Appeal against the centre’s decision not to support a clerical </w:t>
      </w:r>
      <w:r w:rsidR="00AF2B06" w:rsidRPr="00A604D1">
        <w:rPr>
          <w:rFonts w:eastAsia="Times New Roman" w:cs="Arial"/>
        </w:rPr>
        <w:t>re-</w:t>
      </w:r>
      <w:r w:rsidRPr="00A604D1">
        <w:rPr>
          <w:rFonts w:eastAsia="Times New Roman" w:cs="Arial"/>
        </w:rPr>
        <w:t>check, a review of marking, a review of moderation or an appeal</w:t>
      </w:r>
    </w:p>
    <w:p w14:paraId="2A854E73" w14:textId="4F7236D6" w:rsidR="00B70ADC" w:rsidRPr="00A604D1" w:rsidRDefault="00771775" w:rsidP="006F52BD">
      <w:pPr>
        <w:pStyle w:val="ListParagraph"/>
        <w:numPr>
          <w:ilvl w:val="0"/>
          <w:numId w:val="1"/>
        </w:numPr>
        <w:spacing w:before="120" w:after="120" w:line="276" w:lineRule="auto"/>
        <w:ind w:left="567" w:hanging="425"/>
        <w:rPr>
          <w:rFonts w:cs="Arial"/>
        </w:rPr>
      </w:pPr>
      <w:r w:rsidRPr="00A604D1">
        <w:rPr>
          <w:rFonts w:cs="Tahoma"/>
        </w:rPr>
        <w:t>Appeal against the centre’s decision relating to access arrangements or special consideration</w:t>
      </w:r>
    </w:p>
    <w:p w14:paraId="12FC2C39" w14:textId="7A338616" w:rsidR="00771775" w:rsidRPr="00A604D1" w:rsidRDefault="00771775" w:rsidP="006F52BD">
      <w:pPr>
        <w:pStyle w:val="ListParagraph"/>
        <w:numPr>
          <w:ilvl w:val="0"/>
          <w:numId w:val="1"/>
        </w:numPr>
        <w:spacing w:before="120" w:after="120" w:line="276" w:lineRule="auto"/>
        <w:ind w:left="567" w:hanging="425"/>
        <w:rPr>
          <w:rFonts w:cs="Arial"/>
        </w:rPr>
      </w:pPr>
      <w:r w:rsidRPr="00A604D1">
        <w:rPr>
          <w:rFonts w:cs="Tahoma"/>
        </w:rPr>
        <w:t xml:space="preserve">Appeal against the centre’s decision relating </w:t>
      </w:r>
      <w:r w:rsidRPr="00A604D1">
        <w:t>to an administrative issue</w:t>
      </w:r>
    </w:p>
    <w:p w14:paraId="25ABF45A" w14:textId="008AB33A" w:rsidR="00D620BA" w:rsidRPr="00A604D1" w:rsidRDefault="0023368E" w:rsidP="0023368E">
      <w:pPr>
        <w:spacing w:before="120" w:after="120" w:line="276" w:lineRule="auto"/>
        <w:rPr>
          <w:rFonts w:cs="Arial"/>
          <w:sz w:val="18"/>
          <w:szCs w:val="18"/>
        </w:rPr>
      </w:pPr>
      <w:r w:rsidRPr="00A604D1">
        <w:rPr>
          <w:rFonts w:cs="Arial"/>
          <w:sz w:val="18"/>
          <w:szCs w:val="18"/>
        </w:rPr>
        <w:t>*</w:t>
      </w:r>
      <w:r w:rsidR="00D620BA" w:rsidRPr="00A604D1">
        <w:rPr>
          <w:rFonts w:cs="Arial"/>
          <w:sz w:val="18"/>
          <w:szCs w:val="18"/>
        </w:rPr>
        <w:t xml:space="preserve">Where the nature of the appeal does not relate directly to an awarding body’s specific qualification, indicate N/A in awarding body specific detail </w:t>
      </w:r>
      <w:r w:rsidRPr="00A604D1">
        <w:rPr>
          <w:rFonts w:cs="Arial"/>
          <w:sz w:val="18"/>
          <w:szCs w:val="18"/>
        </w:rPr>
        <w:t>boxes</w:t>
      </w:r>
    </w:p>
    <w:tbl>
      <w:tblPr>
        <w:tblW w:w="497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85" w:type="dxa"/>
        </w:tblCellMar>
        <w:tblLook w:val="04A0" w:firstRow="1" w:lastRow="0" w:firstColumn="1" w:lastColumn="0" w:noHBand="0" w:noVBand="1"/>
      </w:tblPr>
      <w:tblGrid>
        <w:gridCol w:w="1844"/>
        <w:gridCol w:w="2965"/>
        <w:gridCol w:w="1994"/>
        <w:gridCol w:w="3580"/>
      </w:tblGrid>
      <w:tr w:rsidR="00A604D1" w:rsidRPr="00A604D1" w14:paraId="3DDA6FFA" w14:textId="77777777" w:rsidTr="00274376">
        <w:trPr>
          <w:cantSplit/>
          <w:trHeight w:val="585"/>
          <w:tblHeader/>
        </w:trPr>
        <w:tc>
          <w:tcPr>
            <w:tcW w:w="888" w:type="pct"/>
            <w:shd w:val="clear" w:color="auto" w:fill="C6D9F1" w:themeFill="text2" w:themeFillTint="33"/>
            <w:vAlign w:val="center"/>
          </w:tcPr>
          <w:p w14:paraId="6C252D50" w14:textId="77777777" w:rsidR="00D53D09" w:rsidRPr="00A604D1" w:rsidRDefault="00D53D09" w:rsidP="00F027C2">
            <w:pPr>
              <w:spacing w:before="120" w:after="120" w:line="276" w:lineRule="auto"/>
              <w:rPr>
                <w:rFonts w:eastAsia="Times New Roman" w:cs="Tahoma"/>
                <w:sz w:val="20"/>
                <w:szCs w:val="20"/>
              </w:rPr>
            </w:pPr>
            <w:r w:rsidRPr="00A604D1">
              <w:rPr>
                <w:rFonts w:eastAsia="Times New Roman" w:cs="Tahoma"/>
                <w:sz w:val="20"/>
                <w:szCs w:val="20"/>
              </w:rPr>
              <w:t>Name of appellant</w:t>
            </w:r>
          </w:p>
        </w:tc>
        <w:tc>
          <w:tcPr>
            <w:tcW w:w="1428" w:type="pct"/>
            <w:shd w:val="clear" w:color="auto" w:fill="auto"/>
            <w:vAlign w:val="center"/>
          </w:tcPr>
          <w:p w14:paraId="694849F9" w14:textId="77777777" w:rsidR="00D53D09" w:rsidRPr="00A604D1" w:rsidRDefault="00D53D09" w:rsidP="00F027C2">
            <w:pPr>
              <w:spacing w:before="120" w:after="120" w:line="276" w:lineRule="auto"/>
              <w:rPr>
                <w:rFonts w:eastAsia="Times New Roman" w:cs="Tahoma"/>
              </w:rPr>
            </w:pPr>
          </w:p>
        </w:tc>
        <w:tc>
          <w:tcPr>
            <w:tcW w:w="960" w:type="pct"/>
            <w:shd w:val="clear" w:color="auto" w:fill="C6D9F1" w:themeFill="text2" w:themeFillTint="33"/>
            <w:vAlign w:val="center"/>
          </w:tcPr>
          <w:p w14:paraId="6804190E" w14:textId="77777777" w:rsidR="00274376" w:rsidRPr="00A604D1" w:rsidRDefault="00274376" w:rsidP="00F027C2">
            <w:pPr>
              <w:spacing w:after="0" w:line="276" w:lineRule="auto"/>
              <w:rPr>
                <w:rFonts w:eastAsia="Times New Roman" w:cs="Tahoma"/>
                <w:sz w:val="18"/>
                <w:szCs w:val="18"/>
              </w:rPr>
            </w:pPr>
            <w:r w:rsidRPr="00A604D1">
              <w:rPr>
                <w:rFonts w:eastAsia="Times New Roman" w:cs="Tahoma"/>
                <w:sz w:val="20"/>
                <w:szCs w:val="20"/>
              </w:rPr>
              <w:t>Candidate name</w:t>
            </w:r>
            <w:r w:rsidRPr="00A604D1">
              <w:rPr>
                <w:rFonts w:eastAsia="Times New Roman" w:cs="Tahoma"/>
                <w:sz w:val="18"/>
                <w:szCs w:val="18"/>
              </w:rPr>
              <w:t xml:space="preserve"> </w:t>
            </w:r>
          </w:p>
          <w:p w14:paraId="72F38610" w14:textId="51E567FA" w:rsidR="00D53D09" w:rsidRPr="00A604D1" w:rsidRDefault="00274376" w:rsidP="00F027C2">
            <w:pPr>
              <w:spacing w:after="0" w:line="276" w:lineRule="auto"/>
              <w:rPr>
                <w:rFonts w:eastAsia="Times New Roman" w:cs="Tahoma"/>
                <w:sz w:val="15"/>
                <w:szCs w:val="15"/>
              </w:rPr>
            </w:pPr>
            <w:r w:rsidRPr="00A604D1">
              <w:rPr>
                <w:rFonts w:eastAsia="Times New Roman" w:cs="Tahoma"/>
                <w:sz w:val="16"/>
                <w:szCs w:val="16"/>
              </w:rPr>
              <w:t>(</w:t>
            </w:r>
            <w:proofErr w:type="gramStart"/>
            <w:r w:rsidRPr="00A604D1">
              <w:rPr>
                <w:rFonts w:eastAsia="Times New Roman" w:cs="Tahoma"/>
                <w:sz w:val="16"/>
                <w:szCs w:val="16"/>
              </w:rPr>
              <w:t>if</w:t>
            </w:r>
            <w:proofErr w:type="gramEnd"/>
            <w:r w:rsidRPr="00A604D1">
              <w:rPr>
                <w:rFonts w:eastAsia="Times New Roman" w:cs="Tahoma"/>
                <w:sz w:val="16"/>
                <w:szCs w:val="16"/>
              </w:rPr>
              <w:t xml:space="preserve"> different to appellant)</w:t>
            </w:r>
          </w:p>
        </w:tc>
        <w:tc>
          <w:tcPr>
            <w:tcW w:w="1723" w:type="pct"/>
            <w:shd w:val="clear" w:color="auto" w:fill="auto"/>
            <w:vAlign w:val="center"/>
          </w:tcPr>
          <w:p w14:paraId="036B1392" w14:textId="77777777" w:rsidR="00D53D09" w:rsidRPr="00A604D1" w:rsidRDefault="00D53D09" w:rsidP="00F027C2">
            <w:pPr>
              <w:spacing w:before="120" w:after="120" w:line="276" w:lineRule="auto"/>
              <w:rPr>
                <w:rFonts w:eastAsia="Times New Roman" w:cs="Tahoma"/>
              </w:rPr>
            </w:pPr>
          </w:p>
        </w:tc>
      </w:tr>
      <w:tr w:rsidR="00A604D1" w:rsidRPr="00A604D1" w14:paraId="7F94DF06" w14:textId="77777777" w:rsidTr="00274376">
        <w:trPr>
          <w:trHeight w:val="447"/>
          <w:tblHeader/>
        </w:trPr>
        <w:tc>
          <w:tcPr>
            <w:tcW w:w="888" w:type="pct"/>
            <w:shd w:val="clear" w:color="auto" w:fill="F2F2F2" w:themeFill="background1" w:themeFillShade="F2"/>
            <w:vAlign w:val="center"/>
          </w:tcPr>
          <w:p w14:paraId="00069C8C" w14:textId="77777777" w:rsidR="00D53D09" w:rsidRPr="00A604D1" w:rsidRDefault="00D53D09" w:rsidP="00F027C2">
            <w:pPr>
              <w:spacing w:before="120" w:after="120" w:line="276" w:lineRule="auto"/>
              <w:rPr>
                <w:rFonts w:eastAsia="Times New Roman" w:cs="Tahoma"/>
                <w:sz w:val="20"/>
                <w:szCs w:val="20"/>
              </w:rPr>
            </w:pPr>
            <w:r w:rsidRPr="00A604D1">
              <w:rPr>
                <w:rFonts w:eastAsia="Times New Roman" w:cs="Tahoma"/>
                <w:sz w:val="20"/>
                <w:szCs w:val="20"/>
              </w:rPr>
              <w:t>Awarding body</w:t>
            </w:r>
          </w:p>
        </w:tc>
        <w:tc>
          <w:tcPr>
            <w:tcW w:w="1428" w:type="pct"/>
            <w:shd w:val="clear" w:color="auto" w:fill="auto"/>
            <w:vAlign w:val="center"/>
          </w:tcPr>
          <w:p w14:paraId="18B0485B" w14:textId="77777777" w:rsidR="00D53D09" w:rsidRPr="00A604D1" w:rsidRDefault="00D53D09" w:rsidP="00F027C2">
            <w:pPr>
              <w:spacing w:before="120" w:after="120" w:line="276" w:lineRule="auto"/>
              <w:rPr>
                <w:rFonts w:eastAsia="Times New Roman" w:cs="Tahoma"/>
                <w:b/>
                <w:i/>
              </w:rPr>
            </w:pPr>
          </w:p>
        </w:tc>
        <w:tc>
          <w:tcPr>
            <w:tcW w:w="960" w:type="pct"/>
            <w:shd w:val="clear" w:color="auto" w:fill="F2F2F2" w:themeFill="background1" w:themeFillShade="F2"/>
            <w:vAlign w:val="center"/>
          </w:tcPr>
          <w:p w14:paraId="3DD485F4" w14:textId="77777777" w:rsidR="00D53D09" w:rsidRPr="00A604D1" w:rsidRDefault="00D53D09" w:rsidP="00F027C2">
            <w:pPr>
              <w:spacing w:before="120" w:after="120" w:line="276" w:lineRule="auto"/>
              <w:rPr>
                <w:rFonts w:eastAsia="Times New Roman" w:cs="Tahoma"/>
                <w:sz w:val="20"/>
                <w:szCs w:val="20"/>
              </w:rPr>
            </w:pPr>
            <w:r w:rsidRPr="00A604D1">
              <w:rPr>
                <w:rFonts w:eastAsia="Times New Roman" w:cs="Tahoma"/>
                <w:sz w:val="20"/>
                <w:szCs w:val="20"/>
              </w:rPr>
              <w:t>Exam paper code</w:t>
            </w:r>
          </w:p>
        </w:tc>
        <w:tc>
          <w:tcPr>
            <w:tcW w:w="1723" w:type="pct"/>
            <w:shd w:val="clear" w:color="auto" w:fill="auto"/>
            <w:vAlign w:val="center"/>
          </w:tcPr>
          <w:p w14:paraId="1D23C04C" w14:textId="77777777" w:rsidR="00D53D09" w:rsidRPr="00A604D1" w:rsidRDefault="00D53D09" w:rsidP="00F027C2">
            <w:pPr>
              <w:spacing w:before="120" w:after="120" w:line="276" w:lineRule="auto"/>
              <w:rPr>
                <w:rFonts w:eastAsia="Times New Roman" w:cs="Tahoma"/>
                <w:i/>
              </w:rPr>
            </w:pPr>
          </w:p>
        </w:tc>
      </w:tr>
      <w:tr w:rsidR="00A604D1" w:rsidRPr="00A604D1" w14:paraId="096CB033" w14:textId="77777777" w:rsidTr="00274376">
        <w:trPr>
          <w:trHeight w:val="340"/>
          <w:tblHeader/>
        </w:trPr>
        <w:tc>
          <w:tcPr>
            <w:tcW w:w="888" w:type="pct"/>
            <w:shd w:val="clear" w:color="auto" w:fill="F2F2F2" w:themeFill="background1" w:themeFillShade="F2"/>
            <w:vAlign w:val="center"/>
          </w:tcPr>
          <w:p w14:paraId="3477EEFE" w14:textId="77777777" w:rsidR="00D53D09" w:rsidRPr="00A604D1" w:rsidRDefault="00AF2B06" w:rsidP="00F027C2">
            <w:pPr>
              <w:spacing w:before="120" w:after="120" w:line="276" w:lineRule="auto"/>
              <w:rPr>
                <w:rFonts w:eastAsia="Times New Roman" w:cs="Tahoma"/>
                <w:sz w:val="20"/>
                <w:szCs w:val="20"/>
              </w:rPr>
            </w:pPr>
            <w:r w:rsidRPr="00A604D1">
              <w:rPr>
                <w:rFonts w:eastAsia="Times New Roman" w:cs="Tahoma"/>
                <w:sz w:val="20"/>
                <w:szCs w:val="20"/>
              </w:rPr>
              <w:t>Qualification type</w:t>
            </w:r>
          </w:p>
          <w:p w14:paraId="0D3CEAF5" w14:textId="5E9611AC" w:rsidR="00AF2B06" w:rsidRPr="00A604D1" w:rsidRDefault="00AF2B06" w:rsidP="00F027C2">
            <w:pPr>
              <w:spacing w:before="120" w:after="120" w:line="276" w:lineRule="auto"/>
              <w:rPr>
                <w:rFonts w:eastAsia="Times New Roman" w:cs="Tahoma"/>
                <w:sz w:val="20"/>
                <w:szCs w:val="20"/>
              </w:rPr>
            </w:pPr>
            <w:r w:rsidRPr="00A604D1">
              <w:rPr>
                <w:rFonts w:eastAsia="Times New Roman" w:cs="Tahoma"/>
                <w:sz w:val="20"/>
                <w:szCs w:val="20"/>
              </w:rPr>
              <w:t>Subject</w:t>
            </w:r>
          </w:p>
        </w:tc>
        <w:tc>
          <w:tcPr>
            <w:tcW w:w="1428" w:type="pct"/>
            <w:shd w:val="clear" w:color="auto" w:fill="auto"/>
            <w:vAlign w:val="center"/>
          </w:tcPr>
          <w:p w14:paraId="750E838E" w14:textId="77777777" w:rsidR="00D53D09" w:rsidRPr="00A604D1" w:rsidRDefault="00D53D09" w:rsidP="00F027C2">
            <w:pPr>
              <w:spacing w:before="120" w:after="120" w:line="276" w:lineRule="auto"/>
              <w:rPr>
                <w:rFonts w:eastAsia="Times New Roman" w:cs="Tahoma"/>
                <w:i/>
              </w:rPr>
            </w:pPr>
          </w:p>
        </w:tc>
        <w:tc>
          <w:tcPr>
            <w:tcW w:w="960" w:type="pct"/>
            <w:shd w:val="clear" w:color="auto" w:fill="F2F2F2" w:themeFill="background1" w:themeFillShade="F2"/>
            <w:vAlign w:val="center"/>
          </w:tcPr>
          <w:p w14:paraId="48D9D486" w14:textId="77777777" w:rsidR="00D53D09" w:rsidRPr="00A604D1" w:rsidRDefault="00D53D09" w:rsidP="00F027C2">
            <w:pPr>
              <w:spacing w:before="120" w:after="120" w:line="276" w:lineRule="auto"/>
              <w:rPr>
                <w:rFonts w:eastAsia="Times New Roman" w:cs="Tahoma"/>
                <w:sz w:val="20"/>
                <w:szCs w:val="20"/>
              </w:rPr>
            </w:pPr>
            <w:r w:rsidRPr="00A604D1">
              <w:rPr>
                <w:rFonts w:eastAsia="Times New Roman" w:cs="Tahoma"/>
                <w:sz w:val="20"/>
                <w:szCs w:val="20"/>
              </w:rPr>
              <w:t>Exam paper title</w:t>
            </w:r>
          </w:p>
        </w:tc>
        <w:tc>
          <w:tcPr>
            <w:tcW w:w="1723" w:type="pct"/>
            <w:shd w:val="clear" w:color="auto" w:fill="auto"/>
            <w:vAlign w:val="center"/>
          </w:tcPr>
          <w:p w14:paraId="67BAEEEC" w14:textId="77777777" w:rsidR="00D53D09" w:rsidRPr="00A604D1" w:rsidRDefault="00D53D09" w:rsidP="00F027C2">
            <w:pPr>
              <w:spacing w:before="120" w:after="120" w:line="276" w:lineRule="auto"/>
              <w:rPr>
                <w:rFonts w:eastAsia="Times New Roman" w:cs="Tahoma"/>
              </w:rPr>
            </w:pPr>
          </w:p>
        </w:tc>
      </w:tr>
      <w:tr w:rsidR="00A604D1" w:rsidRPr="00A604D1" w14:paraId="6131C77B" w14:textId="77777777" w:rsidTr="00B12CB3">
        <w:trPr>
          <w:trHeight w:val="110"/>
          <w:tblHeader/>
        </w:trPr>
        <w:tc>
          <w:tcPr>
            <w:tcW w:w="5000" w:type="pct"/>
            <w:gridSpan w:val="4"/>
            <w:shd w:val="clear" w:color="auto" w:fill="auto"/>
          </w:tcPr>
          <w:p w14:paraId="29B04D8D" w14:textId="3E30E513" w:rsidR="00D53D09" w:rsidRPr="00A604D1" w:rsidRDefault="00D53D09" w:rsidP="00F027C2">
            <w:pPr>
              <w:spacing w:before="120" w:after="120" w:line="276" w:lineRule="auto"/>
              <w:jc w:val="both"/>
              <w:rPr>
                <w:rFonts w:eastAsia="Times New Roman" w:cs="Tahoma"/>
                <w:bCs/>
                <w:sz w:val="20"/>
                <w:szCs w:val="20"/>
              </w:rPr>
            </w:pPr>
            <w:r w:rsidRPr="00A604D1">
              <w:rPr>
                <w:rFonts w:eastAsia="Times New Roman" w:cs="Tahoma"/>
                <w:bCs/>
                <w:sz w:val="20"/>
                <w:szCs w:val="20"/>
              </w:rPr>
              <w:t>Please state the grounds for your appeal below</w:t>
            </w:r>
            <w:r w:rsidR="00AF2B06" w:rsidRPr="00A604D1">
              <w:rPr>
                <w:rFonts w:eastAsia="Times New Roman" w:cs="Tahoma"/>
                <w:bCs/>
                <w:sz w:val="20"/>
                <w:szCs w:val="20"/>
              </w:rPr>
              <w:t>:</w:t>
            </w:r>
          </w:p>
          <w:p w14:paraId="6B9BD676" w14:textId="77777777" w:rsidR="00D53D09" w:rsidRPr="00A604D1" w:rsidRDefault="00D53D09" w:rsidP="00F027C2">
            <w:pPr>
              <w:spacing w:before="120" w:after="120" w:line="276" w:lineRule="auto"/>
              <w:jc w:val="both"/>
              <w:rPr>
                <w:rFonts w:eastAsia="Times New Roman" w:cs="Tahoma"/>
                <w:sz w:val="20"/>
                <w:szCs w:val="20"/>
              </w:rPr>
            </w:pPr>
          </w:p>
          <w:p w14:paraId="19589FB1" w14:textId="77777777" w:rsidR="00D53D09" w:rsidRPr="00A604D1" w:rsidRDefault="00D53D09" w:rsidP="00F027C2">
            <w:pPr>
              <w:spacing w:before="120" w:after="120" w:line="276" w:lineRule="auto"/>
              <w:jc w:val="both"/>
              <w:rPr>
                <w:rFonts w:eastAsia="Times New Roman" w:cs="Tahoma"/>
                <w:sz w:val="20"/>
                <w:szCs w:val="20"/>
              </w:rPr>
            </w:pPr>
          </w:p>
          <w:p w14:paraId="77F31AE5" w14:textId="77777777" w:rsidR="00D53D09" w:rsidRPr="00A604D1" w:rsidRDefault="00D53D09" w:rsidP="00F027C2">
            <w:pPr>
              <w:spacing w:before="120" w:after="120" w:line="276" w:lineRule="auto"/>
              <w:jc w:val="both"/>
              <w:rPr>
                <w:rFonts w:eastAsia="Times New Roman" w:cs="Tahoma"/>
                <w:sz w:val="20"/>
                <w:szCs w:val="20"/>
              </w:rPr>
            </w:pPr>
          </w:p>
          <w:p w14:paraId="445BBBFA" w14:textId="38799BDA" w:rsidR="00D53D09" w:rsidRPr="00A604D1" w:rsidRDefault="00D53D09" w:rsidP="00F027C2">
            <w:pPr>
              <w:spacing w:before="120" w:after="120" w:line="276" w:lineRule="auto"/>
              <w:jc w:val="both"/>
              <w:rPr>
                <w:rFonts w:eastAsia="Times New Roman" w:cs="Tahoma"/>
                <w:sz w:val="20"/>
                <w:szCs w:val="20"/>
              </w:rPr>
            </w:pPr>
          </w:p>
          <w:p w14:paraId="2C5CDC47" w14:textId="77777777" w:rsidR="00963A5D" w:rsidRPr="00A604D1" w:rsidRDefault="00963A5D" w:rsidP="00F027C2">
            <w:pPr>
              <w:spacing w:before="120" w:after="120" w:line="276" w:lineRule="auto"/>
              <w:jc w:val="both"/>
              <w:rPr>
                <w:rFonts w:eastAsia="Times New Roman" w:cs="Tahoma"/>
                <w:sz w:val="20"/>
                <w:szCs w:val="20"/>
              </w:rPr>
            </w:pPr>
          </w:p>
          <w:p w14:paraId="0E47382B" w14:textId="7302A67C" w:rsidR="00D53D09" w:rsidRPr="00A604D1" w:rsidRDefault="00D53D09" w:rsidP="00F027C2">
            <w:pPr>
              <w:spacing w:before="120" w:after="120" w:line="276" w:lineRule="auto"/>
              <w:jc w:val="both"/>
              <w:rPr>
                <w:rFonts w:eastAsia="Times New Roman" w:cs="Tahoma"/>
                <w:sz w:val="20"/>
                <w:szCs w:val="20"/>
              </w:rPr>
            </w:pPr>
          </w:p>
          <w:p w14:paraId="47B9EAD1" w14:textId="5EF02C8E" w:rsidR="0050264F" w:rsidRPr="00A604D1" w:rsidRDefault="0050264F" w:rsidP="00F027C2">
            <w:pPr>
              <w:spacing w:before="120" w:after="120" w:line="276" w:lineRule="auto"/>
              <w:jc w:val="both"/>
              <w:rPr>
                <w:rFonts w:eastAsia="Times New Roman" w:cs="Tahoma"/>
                <w:sz w:val="20"/>
                <w:szCs w:val="20"/>
              </w:rPr>
            </w:pPr>
          </w:p>
          <w:p w14:paraId="3EEA1DBA" w14:textId="77777777" w:rsidR="0050264F" w:rsidRPr="00A604D1" w:rsidRDefault="0050264F" w:rsidP="00F027C2">
            <w:pPr>
              <w:spacing w:before="120" w:after="120" w:line="276" w:lineRule="auto"/>
              <w:jc w:val="both"/>
              <w:rPr>
                <w:rFonts w:eastAsia="Times New Roman" w:cs="Tahoma"/>
                <w:sz w:val="20"/>
                <w:szCs w:val="20"/>
              </w:rPr>
            </w:pPr>
          </w:p>
          <w:p w14:paraId="5D4294FF" w14:textId="77777777" w:rsidR="00D53D09" w:rsidRPr="00A604D1" w:rsidRDefault="00D53D09" w:rsidP="00F027C2">
            <w:pPr>
              <w:spacing w:before="120" w:after="120" w:line="276" w:lineRule="auto"/>
              <w:jc w:val="both"/>
              <w:rPr>
                <w:rFonts w:eastAsia="Times New Roman" w:cs="Tahoma"/>
                <w:sz w:val="20"/>
                <w:szCs w:val="20"/>
              </w:rPr>
            </w:pPr>
          </w:p>
          <w:p w14:paraId="5E5AF07F" w14:textId="77777777" w:rsidR="00D53D09" w:rsidRPr="00A604D1" w:rsidRDefault="00D53D09" w:rsidP="00F027C2">
            <w:pPr>
              <w:spacing w:before="120" w:after="120" w:line="276" w:lineRule="auto"/>
              <w:jc w:val="both"/>
              <w:rPr>
                <w:rFonts w:eastAsia="Times New Roman" w:cs="Tahoma"/>
                <w:sz w:val="20"/>
                <w:szCs w:val="20"/>
              </w:rPr>
            </w:pPr>
          </w:p>
          <w:p w14:paraId="61C92D9F" w14:textId="77777777" w:rsidR="00D53D09" w:rsidRPr="00A604D1" w:rsidRDefault="00D53D09" w:rsidP="00F027C2">
            <w:pPr>
              <w:spacing w:before="120" w:after="120" w:line="276" w:lineRule="auto"/>
              <w:jc w:val="both"/>
              <w:rPr>
                <w:rFonts w:eastAsia="Times New Roman" w:cs="Tahoma"/>
                <w:sz w:val="20"/>
                <w:szCs w:val="20"/>
              </w:rPr>
            </w:pPr>
          </w:p>
          <w:p w14:paraId="4DFDDDD1" w14:textId="77777777" w:rsidR="00D53D09" w:rsidRPr="00A604D1" w:rsidRDefault="00D53D09" w:rsidP="00F027C2">
            <w:pPr>
              <w:spacing w:before="120" w:after="120" w:line="276" w:lineRule="auto"/>
              <w:jc w:val="both"/>
              <w:rPr>
                <w:rFonts w:eastAsia="Times New Roman" w:cs="Tahoma"/>
                <w:sz w:val="20"/>
                <w:szCs w:val="20"/>
              </w:rPr>
            </w:pPr>
          </w:p>
          <w:p w14:paraId="1F338075" w14:textId="77777777" w:rsidR="00D53D09" w:rsidRPr="00A604D1" w:rsidRDefault="00D53D09" w:rsidP="00F027C2">
            <w:pPr>
              <w:spacing w:before="120" w:after="120" w:line="276" w:lineRule="auto"/>
              <w:jc w:val="both"/>
              <w:rPr>
                <w:rFonts w:eastAsia="Times New Roman" w:cs="Tahoma"/>
                <w:sz w:val="20"/>
                <w:szCs w:val="20"/>
              </w:rPr>
            </w:pPr>
          </w:p>
          <w:p w14:paraId="15D3C0B4" w14:textId="77777777" w:rsidR="00D53D09" w:rsidRPr="00A604D1" w:rsidRDefault="00D53D09" w:rsidP="00F027C2">
            <w:pPr>
              <w:spacing w:before="120" w:after="120" w:line="276" w:lineRule="auto"/>
              <w:jc w:val="both"/>
              <w:rPr>
                <w:rFonts w:eastAsia="Times New Roman" w:cs="Tahoma"/>
                <w:sz w:val="20"/>
                <w:szCs w:val="20"/>
              </w:rPr>
            </w:pPr>
          </w:p>
          <w:p w14:paraId="779475B4" w14:textId="77777777" w:rsidR="00D53D09" w:rsidRPr="00A604D1" w:rsidRDefault="00D53D09" w:rsidP="00F027C2">
            <w:pPr>
              <w:spacing w:before="120" w:after="120" w:line="276" w:lineRule="auto"/>
              <w:jc w:val="both"/>
              <w:rPr>
                <w:rFonts w:eastAsia="Times New Roman" w:cs="Tahoma"/>
                <w:sz w:val="20"/>
                <w:szCs w:val="20"/>
              </w:rPr>
            </w:pPr>
          </w:p>
          <w:p w14:paraId="15748310" w14:textId="77777777" w:rsidR="00D53D09" w:rsidRPr="00A604D1" w:rsidRDefault="00D53D09" w:rsidP="00F027C2">
            <w:pPr>
              <w:spacing w:before="120" w:after="0" w:line="276" w:lineRule="auto"/>
              <w:rPr>
                <w:rFonts w:cs="Tahoma"/>
                <w:iCs/>
                <w:sz w:val="16"/>
                <w:szCs w:val="16"/>
              </w:rPr>
            </w:pPr>
            <w:r w:rsidRPr="00A604D1">
              <w:rPr>
                <w:rFonts w:cs="Tahoma"/>
                <w:i/>
                <w:sz w:val="18"/>
                <w:szCs w:val="18"/>
              </w:rPr>
              <w:t xml:space="preserve"> </w:t>
            </w:r>
            <w:r w:rsidRPr="00A604D1">
              <w:rPr>
                <w:rFonts w:cs="Tahoma"/>
                <w:iCs/>
                <w:sz w:val="16"/>
                <w:szCs w:val="16"/>
              </w:rPr>
              <w:t>(If applicable, tick below)</w:t>
            </w:r>
          </w:p>
          <w:p w14:paraId="31D4BC47" w14:textId="798ED464" w:rsidR="00D53D09" w:rsidRPr="00A604D1" w:rsidRDefault="00D53D09" w:rsidP="006F52BD">
            <w:pPr>
              <w:pStyle w:val="ListParagraph"/>
              <w:numPr>
                <w:ilvl w:val="0"/>
                <w:numId w:val="1"/>
              </w:numPr>
              <w:spacing w:before="120" w:after="120" w:line="276" w:lineRule="auto"/>
              <w:ind w:left="507" w:hanging="425"/>
              <w:rPr>
                <w:rFonts w:cs="Tahoma"/>
                <w:sz w:val="18"/>
                <w:szCs w:val="18"/>
              </w:rPr>
            </w:pPr>
            <w:r w:rsidRPr="00A604D1">
              <w:rPr>
                <w:rFonts w:cs="Tahoma"/>
                <w:sz w:val="18"/>
                <w:szCs w:val="18"/>
              </w:rPr>
              <w:t xml:space="preserve">Where my appeal is against an internal assessment </w:t>
            </w:r>
            <w:r w:rsidR="00274376" w:rsidRPr="00A604D1">
              <w:rPr>
                <w:rFonts w:cs="Tahoma"/>
                <w:sz w:val="18"/>
                <w:szCs w:val="18"/>
              </w:rPr>
              <w:t>decision,</w:t>
            </w:r>
            <w:r w:rsidRPr="00A604D1">
              <w:rPr>
                <w:rFonts w:cs="Tahoma"/>
                <w:sz w:val="18"/>
                <w:szCs w:val="18"/>
              </w:rPr>
              <w:t xml:space="preserve"> I wish to request a review of the centre’s marking </w:t>
            </w:r>
          </w:p>
          <w:p w14:paraId="4947C3DD" w14:textId="71628C99" w:rsidR="00D53D09" w:rsidRPr="00A604D1" w:rsidRDefault="008D483E" w:rsidP="00F027C2">
            <w:pPr>
              <w:spacing w:before="120" w:after="60" w:line="276" w:lineRule="auto"/>
              <w:jc w:val="right"/>
              <w:rPr>
                <w:rFonts w:eastAsia="Times New Roman" w:cs="Tahoma"/>
                <w:iCs/>
                <w:sz w:val="16"/>
                <w:szCs w:val="16"/>
              </w:rPr>
            </w:pPr>
            <w:r w:rsidRPr="00A604D1">
              <w:rPr>
                <w:rFonts w:eastAsia="Times New Roman" w:cs="Tahoma"/>
                <w:iCs/>
                <w:sz w:val="16"/>
                <w:szCs w:val="16"/>
              </w:rPr>
              <w:t xml:space="preserve">If necessary, </w:t>
            </w:r>
            <w:proofErr w:type="gramStart"/>
            <w:r w:rsidRPr="00A604D1">
              <w:rPr>
                <w:rFonts w:eastAsia="Times New Roman" w:cs="Tahoma"/>
                <w:iCs/>
                <w:sz w:val="16"/>
                <w:szCs w:val="16"/>
              </w:rPr>
              <w:t>continue on</w:t>
            </w:r>
            <w:proofErr w:type="gramEnd"/>
            <w:r w:rsidRPr="00A604D1">
              <w:rPr>
                <w:rFonts w:eastAsia="Times New Roman" w:cs="Tahoma"/>
                <w:iCs/>
                <w:sz w:val="16"/>
                <w:szCs w:val="16"/>
              </w:rPr>
              <w:t xml:space="preserve"> an additional page if this form is being completed electronically or overleaf if hard copy being completed</w:t>
            </w:r>
          </w:p>
        </w:tc>
      </w:tr>
      <w:tr w:rsidR="00A604D1" w:rsidRPr="00A604D1" w14:paraId="24AC9C27" w14:textId="77777777" w:rsidTr="00B12CB3">
        <w:trPr>
          <w:tblHeader/>
        </w:trPr>
        <w:tc>
          <w:tcPr>
            <w:tcW w:w="5000" w:type="pct"/>
            <w:gridSpan w:val="4"/>
            <w:shd w:val="clear" w:color="auto" w:fill="auto"/>
          </w:tcPr>
          <w:p w14:paraId="4DBE9D7D" w14:textId="6835CCE7" w:rsidR="00D53D09" w:rsidRPr="00A604D1" w:rsidRDefault="00D53D09" w:rsidP="00274376">
            <w:pPr>
              <w:spacing w:before="120" w:after="120"/>
              <w:rPr>
                <w:rFonts w:cs="Tahoma"/>
                <w:b/>
                <w:sz w:val="20"/>
                <w:szCs w:val="20"/>
              </w:rPr>
            </w:pPr>
            <w:r w:rsidRPr="00A604D1">
              <w:rPr>
                <w:rFonts w:cs="Tahoma"/>
                <w:sz w:val="20"/>
                <w:szCs w:val="20"/>
              </w:rPr>
              <w:t xml:space="preserve">Appellant signature:                                                                  </w:t>
            </w:r>
            <w:r w:rsidR="0050264F" w:rsidRPr="00A604D1">
              <w:rPr>
                <w:rFonts w:cs="Tahoma"/>
                <w:sz w:val="20"/>
                <w:szCs w:val="20"/>
              </w:rPr>
              <w:t xml:space="preserve">                        </w:t>
            </w:r>
            <w:r w:rsidRPr="00A604D1">
              <w:rPr>
                <w:rFonts w:cs="Tahoma"/>
                <w:sz w:val="20"/>
                <w:szCs w:val="20"/>
              </w:rPr>
              <w:t>Date of signature:</w:t>
            </w:r>
          </w:p>
        </w:tc>
      </w:tr>
    </w:tbl>
    <w:p w14:paraId="0CEF528C" w14:textId="77777777" w:rsidR="00D53D09" w:rsidRPr="00A604D1" w:rsidRDefault="00D53D09" w:rsidP="009D124F">
      <w:pPr>
        <w:spacing w:before="120" w:after="120"/>
        <w:jc w:val="center"/>
        <w:rPr>
          <w:bCs/>
          <w:sz w:val="20"/>
          <w:szCs w:val="20"/>
        </w:rPr>
      </w:pPr>
      <w:r w:rsidRPr="00A604D1">
        <w:rPr>
          <w:bCs/>
          <w:sz w:val="20"/>
          <w:szCs w:val="20"/>
        </w:rPr>
        <w:t xml:space="preserve">This form must be signed, </w:t>
      </w:r>
      <w:proofErr w:type="gramStart"/>
      <w:r w:rsidRPr="00A604D1">
        <w:rPr>
          <w:bCs/>
          <w:sz w:val="20"/>
          <w:szCs w:val="20"/>
        </w:rPr>
        <w:t>dated</w:t>
      </w:r>
      <w:proofErr w:type="gramEnd"/>
      <w:r w:rsidRPr="00A604D1">
        <w:rPr>
          <w:bCs/>
          <w:sz w:val="20"/>
          <w:szCs w:val="20"/>
        </w:rPr>
        <w:t xml:space="preserve"> and returned to the exams officer on behalf of the head of centre to the timescale indicated in the relevant appeals procedure</w:t>
      </w:r>
    </w:p>
    <w:bookmarkEnd w:id="17"/>
    <w:p w14:paraId="4A9DE506" w14:textId="27196384" w:rsidR="007B155A" w:rsidRPr="00A604D1" w:rsidRDefault="007B155A" w:rsidP="007B155A">
      <w:pPr>
        <w:spacing w:line="276" w:lineRule="auto"/>
        <w:rPr>
          <w:rFonts w:eastAsia="Times New Roman" w:cs="Arial"/>
          <w:b/>
          <w:sz w:val="24"/>
          <w:szCs w:val="24"/>
        </w:rPr>
      </w:pPr>
      <w:r w:rsidRPr="00A604D1">
        <w:rPr>
          <w:rFonts w:eastAsia="Times New Roman" w:cs="Arial"/>
          <w:b/>
          <w:sz w:val="24"/>
          <w:szCs w:val="24"/>
        </w:rPr>
        <w:lastRenderedPageBreak/>
        <w:t xml:space="preserve">Complaints and </w:t>
      </w:r>
      <w:r w:rsidR="00547791" w:rsidRPr="00A604D1">
        <w:rPr>
          <w:rFonts w:eastAsia="Times New Roman" w:cs="Arial"/>
          <w:b/>
          <w:sz w:val="24"/>
          <w:szCs w:val="24"/>
        </w:rPr>
        <w:t>A</w:t>
      </w:r>
      <w:r w:rsidRPr="00A604D1">
        <w:rPr>
          <w:rFonts w:eastAsia="Times New Roman" w:cs="Arial"/>
          <w:b/>
          <w:sz w:val="24"/>
          <w:szCs w:val="24"/>
        </w:rPr>
        <w:t>ppeals log</w:t>
      </w:r>
    </w:p>
    <w:p w14:paraId="03A58A18" w14:textId="717C7ADA" w:rsidR="007B155A" w:rsidRPr="00A604D1" w:rsidRDefault="007B155A" w:rsidP="00F26330">
      <w:pPr>
        <w:spacing w:before="120" w:after="120"/>
        <w:jc w:val="both"/>
        <w:rPr>
          <w:rFonts w:cs="Arial"/>
        </w:rPr>
      </w:pPr>
      <w:r w:rsidRPr="00A604D1">
        <w:rPr>
          <w:rFonts w:cs="Arial"/>
        </w:rPr>
        <w:t>The outcome of any review of the centre’s marking will be made known to the head of centre</w:t>
      </w:r>
      <w:r w:rsidR="00A604D1" w:rsidRPr="00A604D1">
        <w:rPr>
          <w:rFonts w:cs="Arial"/>
        </w:rPr>
        <w:t xml:space="preserve"> </w:t>
      </w:r>
      <w:r w:rsidRPr="00A604D1">
        <w:rPr>
          <w:rFonts w:cs="Arial"/>
        </w:rPr>
        <w:t>A written record of the review will be kept and logged as an appeal, so information can be easily made available to an awarding body upon request.</w:t>
      </w:r>
      <w:r w:rsidR="00AF2B06" w:rsidRPr="00A604D1">
        <w:rPr>
          <w:rFonts w:eastAsia="Times New Roman" w:cs="Times New Roman"/>
        </w:rPr>
        <w:t xml:space="preserve"> The awarding body will be informed if the centre does not accept the outcome of a review – this will be noted on this log.</w:t>
      </w:r>
    </w:p>
    <w:tbl>
      <w:tblPr>
        <w:tblStyle w:val="TableGrid"/>
        <w:tblW w:w="10485" w:type="dxa"/>
        <w:tblLook w:val="04A0" w:firstRow="1" w:lastRow="0" w:firstColumn="1" w:lastColumn="0" w:noHBand="0" w:noVBand="1"/>
      </w:tblPr>
      <w:tblGrid>
        <w:gridCol w:w="948"/>
        <w:gridCol w:w="1599"/>
        <w:gridCol w:w="4124"/>
        <w:gridCol w:w="2255"/>
        <w:gridCol w:w="1559"/>
      </w:tblGrid>
      <w:tr w:rsidR="00A604D1" w:rsidRPr="00A604D1" w14:paraId="0ECDEE04" w14:textId="77777777" w:rsidTr="00D546C1">
        <w:tc>
          <w:tcPr>
            <w:tcW w:w="948" w:type="dxa"/>
            <w:shd w:val="clear" w:color="auto" w:fill="C6D9F1" w:themeFill="text2" w:themeFillTint="33"/>
          </w:tcPr>
          <w:p w14:paraId="7D793445" w14:textId="77777777" w:rsidR="007B155A" w:rsidRPr="00A604D1" w:rsidRDefault="007B155A" w:rsidP="007B155A">
            <w:pPr>
              <w:spacing w:before="120" w:after="120" w:line="276" w:lineRule="auto"/>
              <w:jc w:val="center"/>
              <w:rPr>
                <w:rFonts w:eastAsia="Times New Roman" w:cs="Tahoma"/>
                <w:sz w:val="20"/>
                <w:szCs w:val="20"/>
              </w:rPr>
            </w:pPr>
            <w:r w:rsidRPr="00A604D1">
              <w:rPr>
                <w:rFonts w:eastAsia="Times New Roman" w:cs="Tahoma"/>
                <w:sz w:val="20"/>
                <w:szCs w:val="20"/>
              </w:rPr>
              <w:t>Ref No.</w:t>
            </w:r>
          </w:p>
        </w:tc>
        <w:tc>
          <w:tcPr>
            <w:tcW w:w="1599" w:type="dxa"/>
            <w:shd w:val="clear" w:color="auto" w:fill="C6D9F1" w:themeFill="text2" w:themeFillTint="33"/>
          </w:tcPr>
          <w:p w14:paraId="2DD7282A" w14:textId="77777777" w:rsidR="007B155A" w:rsidRPr="00A604D1" w:rsidRDefault="007B155A" w:rsidP="007B155A">
            <w:pPr>
              <w:spacing w:before="120" w:after="120" w:line="276" w:lineRule="auto"/>
              <w:jc w:val="center"/>
              <w:rPr>
                <w:rFonts w:eastAsia="Times New Roman" w:cs="Tahoma"/>
                <w:sz w:val="20"/>
                <w:szCs w:val="20"/>
              </w:rPr>
            </w:pPr>
            <w:r w:rsidRPr="00A604D1">
              <w:rPr>
                <w:rFonts w:eastAsia="Times New Roman" w:cs="Tahoma"/>
                <w:sz w:val="20"/>
                <w:szCs w:val="20"/>
              </w:rPr>
              <w:t>Date received</w:t>
            </w:r>
          </w:p>
        </w:tc>
        <w:tc>
          <w:tcPr>
            <w:tcW w:w="4124" w:type="dxa"/>
            <w:shd w:val="clear" w:color="auto" w:fill="C6D9F1" w:themeFill="text2" w:themeFillTint="33"/>
          </w:tcPr>
          <w:p w14:paraId="322C98B8" w14:textId="77777777" w:rsidR="007B155A" w:rsidRPr="00A604D1" w:rsidRDefault="007B155A" w:rsidP="007B155A">
            <w:pPr>
              <w:spacing w:before="120" w:after="120" w:line="276" w:lineRule="auto"/>
              <w:jc w:val="center"/>
              <w:rPr>
                <w:rFonts w:eastAsia="Times New Roman" w:cs="Tahoma"/>
                <w:sz w:val="20"/>
                <w:szCs w:val="20"/>
              </w:rPr>
            </w:pPr>
            <w:r w:rsidRPr="00A604D1">
              <w:rPr>
                <w:rFonts w:eastAsia="Times New Roman" w:cs="Tahoma"/>
                <w:sz w:val="20"/>
                <w:szCs w:val="20"/>
              </w:rPr>
              <w:t>Complaint or Appeal</w:t>
            </w:r>
          </w:p>
        </w:tc>
        <w:tc>
          <w:tcPr>
            <w:tcW w:w="2255" w:type="dxa"/>
            <w:shd w:val="clear" w:color="auto" w:fill="C6D9F1" w:themeFill="text2" w:themeFillTint="33"/>
          </w:tcPr>
          <w:p w14:paraId="73EB8CED" w14:textId="77777777" w:rsidR="007B155A" w:rsidRPr="00A604D1" w:rsidRDefault="007B155A" w:rsidP="007B155A">
            <w:pPr>
              <w:spacing w:before="120" w:after="120" w:line="276" w:lineRule="auto"/>
              <w:jc w:val="center"/>
              <w:rPr>
                <w:rFonts w:cs="Tahoma"/>
                <w:bCs/>
                <w:sz w:val="20"/>
                <w:szCs w:val="20"/>
              </w:rPr>
            </w:pPr>
            <w:r w:rsidRPr="00A604D1">
              <w:rPr>
                <w:rFonts w:cs="Tahoma"/>
                <w:bCs/>
                <w:sz w:val="20"/>
                <w:szCs w:val="20"/>
              </w:rPr>
              <w:t>Outcome</w:t>
            </w:r>
          </w:p>
        </w:tc>
        <w:tc>
          <w:tcPr>
            <w:tcW w:w="1559" w:type="dxa"/>
            <w:shd w:val="clear" w:color="auto" w:fill="C6D9F1" w:themeFill="text2" w:themeFillTint="33"/>
          </w:tcPr>
          <w:p w14:paraId="2E8A683E" w14:textId="77777777" w:rsidR="007B155A" w:rsidRPr="00A604D1" w:rsidRDefault="007B155A" w:rsidP="007B155A">
            <w:pPr>
              <w:spacing w:before="120" w:after="120" w:line="276" w:lineRule="auto"/>
              <w:jc w:val="center"/>
              <w:rPr>
                <w:rFonts w:cs="Tahoma"/>
                <w:bCs/>
                <w:sz w:val="20"/>
                <w:szCs w:val="20"/>
              </w:rPr>
            </w:pPr>
            <w:r w:rsidRPr="00A604D1">
              <w:rPr>
                <w:rFonts w:cs="Tahoma"/>
                <w:bCs/>
                <w:sz w:val="20"/>
                <w:szCs w:val="20"/>
              </w:rPr>
              <w:t>Outcome date</w:t>
            </w:r>
          </w:p>
        </w:tc>
      </w:tr>
      <w:tr w:rsidR="00A604D1" w:rsidRPr="00A604D1" w14:paraId="6A171098" w14:textId="77777777" w:rsidTr="0050264F">
        <w:tc>
          <w:tcPr>
            <w:tcW w:w="948" w:type="dxa"/>
          </w:tcPr>
          <w:p w14:paraId="0D30BA9E" w14:textId="77777777" w:rsidR="007B155A" w:rsidRPr="00A604D1" w:rsidRDefault="007B155A" w:rsidP="009D124F">
            <w:pPr>
              <w:spacing w:before="120" w:after="120"/>
              <w:rPr>
                <w:rFonts w:eastAsia="Times New Roman" w:cs="Tahoma"/>
              </w:rPr>
            </w:pPr>
          </w:p>
        </w:tc>
        <w:tc>
          <w:tcPr>
            <w:tcW w:w="1599" w:type="dxa"/>
          </w:tcPr>
          <w:p w14:paraId="2173E47D" w14:textId="77777777" w:rsidR="007B155A" w:rsidRPr="00A604D1" w:rsidRDefault="007B155A" w:rsidP="009D124F">
            <w:pPr>
              <w:spacing w:before="120" w:after="120"/>
              <w:rPr>
                <w:rFonts w:eastAsia="Times New Roman" w:cs="Tahoma"/>
              </w:rPr>
            </w:pPr>
          </w:p>
        </w:tc>
        <w:tc>
          <w:tcPr>
            <w:tcW w:w="4124" w:type="dxa"/>
          </w:tcPr>
          <w:p w14:paraId="761165E0" w14:textId="77777777" w:rsidR="007B155A" w:rsidRPr="00A604D1" w:rsidRDefault="007B155A" w:rsidP="009D124F">
            <w:pPr>
              <w:spacing w:before="120" w:after="120"/>
              <w:rPr>
                <w:rFonts w:eastAsia="Times New Roman" w:cs="Tahoma"/>
              </w:rPr>
            </w:pPr>
          </w:p>
        </w:tc>
        <w:tc>
          <w:tcPr>
            <w:tcW w:w="2255" w:type="dxa"/>
          </w:tcPr>
          <w:p w14:paraId="147E33BF" w14:textId="77777777" w:rsidR="007B155A" w:rsidRPr="00A604D1" w:rsidRDefault="007B155A" w:rsidP="009D124F">
            <w:pPr>
              <w:spacing w:before="120" w:after="120"/>
              <w:rPr>
                <w:rFonts w:cs="Tahoma"/>
                <w:b/>
                <w:bCs/>
              </w:rPr>
            </w:pPr>
          </w:p>
        </w:tc>
        <w:tc>
          <w:tcPr>
            <w:tcW w:w="1559" w:type="dxa"/>
          </w:tcPr>
          <w:p w14:paraId="4893D31E" w14:textId="77777777" w:rsidR="007B155A" w:rsidRPr="00A604D1" w:rsidRDefault="007B155A" w:rsidP="009D124F">
            <w:pPr>
              <w:spacing w:before="120" w:after="120"/>
              <w:rPr>
                <w:rFonts w:cs="Tahoma"/>
                <w:b/>
                <w:bCs/>
              </w:rPr>
            </w:pPr>
          </w:p>
        </w:tc>
      </w:tr>
      <w:tr w:rsidR="00A604D1" w:rsidRPr="00A604D1" w14:paraId="5E497474" w14:textId="77777777" w:rsidTr="0050264F">
        <w:tc>
          <w:tcPr>
            <w:tcW w:w="948" w:type="dxa"/>
          </w:tcPr>
          <w:p w14:paraId="11E48A3D" w14:textId="77777777" w:rsidR="007B155A" w:rsidRPr="00A604D1" w:rsidRDefault="007B155A" w:rsidP="009D124F">
            <w:pPr>
              <w:spacing w:before="120" w:after="120"/>
              <w:rPr>
                <w:rFonts w:eastAsia="Times New Roman" w:cs="Tahoma"/>
              </w:rPr>
            </w:pPr>
          </w:p>
        </w:tc>
        <w:tc>
          <w:tcPr>
            <w:tcW w:w="1599" w:type="dxa"/>
          </w:tcPr>
          <w:p w14:paraId="0797F2AC" w14:textId="77777777" w:rsidR="007B155A" w:rsidRPr="00A604D1" w:rsidRDefault="007B155A" w:rsidP="009D124F">
            <w:pPr>
              <w:spacing w:before="120" w:after="120"/>
              <w:rPr>
                <w:rFonts w:eastAsia="Times New Roman" w:cs="Tahoma"/>
              </w:rPr>
            </w:pPr>
          </w:p>
        </w:tc>
        <w:tc>
          <w:tcPr>
            <w:tcW w:w="4124" w:type="dxa"/>
          </w:tcPr>
          <w:p w14:paraId="6B455FE9" w14:textId="77777777" w:rsidR="007B155A" w:rsidRPr="00A604D1" w:rsidRDefault="007B155A" w:rsidP="009D124F">
            <w:pPr>
              <w:spacing w:before="120" w:after="120"/>
              <w:rPr>
                <w:rFonts w:eastAsia="Times New Roman" w:cs="Tahoma"/>
              </w:rPr>
            </w:pPr>
          </w:p>
        </w:tc>
        <w:tc>
          <w:tcPr>
            <w:tcW w:w="2255" w:type="dxa"/>
          </w:tcPr>
          <w:p w14:paraId="5F7D6D05" w14:textId="77777777" w:rsidR="007B155A" w:rsidRPr="00A604D1" w:rsidRDefault="007B155A" w:rsidP="009D124F">
            <w:pPr>
              <w:spacing w:before="120" w:after="120"/>
              <w:rPr>
                <w:rFonts w:cs="Tahoma"/>
                <w:b/>
                <w:bCs/>
              </w:rPr>
            </w:pPr>
          </w:p>
        </w:tc>
        <w:tc>
          <w:tcPr>
            <w:tcW w:w="1559" w:type="dxa"/>
          </w:tcPr>
          <w:p w14:paraId="69CC50ED" w14:textId="77777777" w:rsidR="007B155A" w:rsidRPr="00A604D1" w:rsidRDefault="007B155A" w:rsidP="009D124F">
            <w:pPr>
              <w:spacing w:before="120" w:after="120"/>
              <w:rPr>
                <w:rFonts w:cs="Tahoma"/>
                <w:b/>
                <w:bCs/>
              </w:rPr>
            </w:pPr>
          </w:p>
        </w:tc>
      </w:tr>
      <w:tr w:rsidR="00A604D1" w:rsidRPr="00A604D1" w14:paraId="3C0F121F" w14:textId="77777777" w:rsidTr="0050264F">
        <w:tc>
          <w:tcPr>
            <w:tcW w:w="948" w:type="dxa"/>
          </w:tcPr>
          <w:p w14:paraId="4305769C" w14:textId="77777777" w:rsidR="007B155A" w:rsidRPr="00A604D1" w:rsidRDefault="007B155A" w:rsidP="009D124F">
            <w:pPr>
              <w:spacing w:before="120" w:after="120"/>
              <w:rPr>
                <w:rFonts w:eastAsia="Times New Roman" w:cs="Tahoma"/>
              </w:rPr>
            </w:pPr>
          </w:p>
        </w:tc>
        <w:tc>
          <w:tcPr>
            <w:tcW w:w="1599" w:type="dxa"/>
          </w:tcPr>
          <w:p w14:paraId="43A40ACD" w14:textId="77777777" w:rsidR="007B155A" w:rsidRPr="00A604D1" w:rsidRDefault="007B155A" w:rsidP="009D124F">
            <w:pPr>
              <w:spacing w:before="120" w:after="120"/>
              <w:rPr>
                <w:rFonts w:eastAsia="Times New Roman" w:cs="Tahoma"/>
              </w:rPr>
            </w:pPr>
          </w:p>
        </w:tc>
        <w:tc>
          <w:tcPr>
            <w:tcW w:w="4124" w:type="dxa"/>
          </w:tcPr>
          <w:p w14:paraId="073F22EF" w14:textId="77777777" w:rsidR="007B155A" w:rsidRPr="00A604D1" w:rsidRDefault="007B155A" w:rsidP="009D124F">
            <w:pPr>
              <w:spacing w:before="120" w:after="120"/>
              <w:rPr>
                <w:rFonts w:eastAsia="Times New Roman" w:cs="Tahoma"/>
              </w:rPr>
            </w:pPr>
          </w:p>
        </w:tc>
        <w:tc>
          <w:tcPr>
            <w:tcW w:w="2255" w:type="dxa"/>
          </w:tcPr>
          <w:p w14:paraId="1C2BD0BE" w14:textId="77777777" w:rsidR="007B155A" w:rsidRPr="00A604D1" w:rsidRDefault="007B155A" w:rsidP="009D124F">
            <w:pPr>
              <w:spacing w:before="120" w:after="120"/>
              <w:rPr>
                <w:rFonts w:cs="Tahoma"/>
                <w:b/>
                <w:bCs/>
              </w:rPr>
            </w:pPr>
          </w:p>
        </w:tc>
        <w:tc>
          <w:tcPr>
            <w:tcW w:w="1559" w:type="dxa"/>
          </w:tcPr>
          <w:p w14:paraId="57F3B90D" w14:textId="77777777" w:rsidR="007B155A" w:rsidRPr="00A604D1" w:rsidRDefault="007B155A" w:rsidP="009D124F">
            <w:pPr>
              <w:spacing w:before="120" w:after="120"/>
              <w:rPr>
                <w:rFonts w:cs="Tahoma"/>
                <w:b/>
                <w:bCs/>
              </w:rPr>
            </w:pPr>
          </w:p>
        </w:tc>
      </w:tr>
      <w:tr w:rsidR="00A604D1" w:rsidRPr="00A604D1" w14:paraId="0B491172" w14:textId="77777777" w:rsidTr="0050264F">
        <w:tc>
          <w:tcPr>
            <w:tcW w:w="948" w:type="dxa"/>
          </w:tcPr>
          <w:p w14:paraId="29370668" w14:textId="77777777" w:rsidR="007B155A" w:rsidRPr="00A604D1" w:rsidRDefault="007B155A" w:rsidP="009D124F">
            <w:pPr>
              <w:spacing w:before="120" w:after="120"/>
              <w:rPr>
                <w:rFonts w:eastAsia="Times New Roman" w:cs="Tahoma"/>
              </w:rPr>
            </w:pPr>
          </w:p>
        </w:tc>
        <w:tc>
          <w:tcPr>
            <w:tcW w:w="1599" w:type="dxa"/>
          </w:tcPr>
          <w:p w14:paraId="3EFD80C6" w14:textId="77777777" w:rsidR="007B155A" w:rsidRPr="00A604D1" w:rsidRDefault="007B155A" w:rsidP="009D124F">
            <w:pPr>
              <w:spacing w:before="120" w:after="120"/>
              <w:rPr>
                <w:rFonts w:eastAsia="Times New Roman" w:cs="Tahoma"/>
              </w:rPr>
            </w:pPr>
          </w:p>
        </w:tc>
        <w:tc>
          <w:tcPr>
            <w:tcW w:w="4124" w:type="dxa"/>
          </w:tcPr>
          <w:p w14:paraId="1E42003A" w14:textId="77777777" w:rsidR="007B155A" w:rsidRPr="00A604D1" w:rsidRDefault="007B155A" w:rsidP="009D124F">
            <w:pPr>
              <w:spacing w:before="120" w:after="120"/>
              <w:rPr>
                <w:rFonts w:eastAsia="Times New Roman" w:cs="Tahoma"/>
              </w:rPr>
            </w:pPr>
          </w:p>
        </w:tc>
        <w:tc>
          <w:tcPr>
            <w:tcW w:w="2255" w:type="dxa"/>
          </w:tcPr>
          <w:p w14:paraId="650F71CE" w14:textId="77777777" w:rsidR="007B155A" w:rsidRPr="00A604D1" w:rsidRDefault="007B155A" w:rsidP="009D124F">
            <w:pPr>
              <w:spacing w:before="120" w:after="120"/>
              <w:rPr>
                <w:rFonts w:cs="Tahoma"/>
                <w:b/>
                <w:bCs/>
              </w:rPr>
            </w:pPr>
          </w:p>
        </w:tc>
        <w:tc>
          <w:tcPr>
            <w:tcW w:w="1559" w:type="dxa"/>
          </w:tcPr>
          <w:p w14:paraId="1C8DE9A5" w14:textId="77777777" w:rsidR="007B155A" w:rsidRPr="00A604D1" w:rsidRDefault="007B155A" w:rsidP="009D124F">
            <w:pPr>
              <w:spacing w:before="120" w:after="120"/>
              <w:rPr>
                <w:rFonts w:cs="Tahoma"/>
                <w:b/>
                <w:bCs/>
              </w:rPr>
            </w:pPr>
          </w:p>
        </w:tc>
      </w:tr>
      <w:tr w:rsidR="00A604D1" w:rsidRPr="00A604D1" w14:paraId="3A7602C3" w14:textId="77777777" w:rsidTr="0050264F">
        <w:tc>
          <w:tcPr>
            <w:tcW w:w="948" w:type="dxa"/>
          </w:tcPr>
          <w:p w14:paraId="0D2F063A" w14:textId="77777777" w:rsidR="007B155A" w:rsidRPr="00A604D1" w:rsidRDefault="007B155A" w:rsidP="009D124F">
            <w:pPr>
              <w:spacing w:before="120" w:after="120"/>
              <w:rPr>
                <w:rFonts w:eastAsia="Times New Roman" w:cs="Tahoma"/>
              </w:rPr>
            </w:pPr>
          </w:p>
        </w:tc>
        <w:tc>
          <w:tcPr>
            <w:tcW w:w="1599" w:type="dxa"/>
          </w:tcPr>
          <w:p w14:paraId="600EA14E" w14:textId="77777777" w:rsidR="007B155A" w:rsidRPr="00A604D1" w:rsidRDefault="007B155A" w:rsidP="009D124F">
            <w:pPr>
              <w:spacing w:before="120" w:after="120"/>
              <w:rPr>
                <w:rFonts w:eastAsia="Times New Roman" w:cs="Tahoma"/>
              </w:rPr>
            </w:pPr>
          </w:p>
        </w:tc>
        <w:tc>
          <w:tcPr>
            <w:tcW w:w="4124" w:type="dxa"/>
          </w:tcPr>
          <w:p w14:paraId="2C4F1D0E" w14:textId="77777777" w:rsidR="007B155A" w:rsidRPr="00A604D1" w:rsidRDefault="007B155A" w:rsidP="009D124F">
            <w:pPr>
              <w:spacing w:before="120" w:after="120"/>
              <w:rPr>
                <w:rFonts w:eastAsia="Times New Roman" w:cs="Tahoma"/>
              </w:rPr>
            </w:pPr>
          </w:p>
        </w:tc>
        <w:tc>
          <w:tcPr>
            <w:tcW w:w="2255" w:type="dxa"/>
          </w:tcPr>
          <w:p w14:paraId="721A7541" w14:textId="77777777" w:rsidR="007B155A" w:rsidRPr="00A604D1" w:rsidRDefault="007B155A" w:rsidP="009D124F">
            <w:pPr>
              <w:spacing w:before="120" w:after="120"/>
              <w:rPr>
                <w:rFonts w:cs="Tahoma"/>
                <w:b/>
                <w:bCs/>
              </w:rPr>
            </w:pPr>
          </w:p>
        </w:tc>
        <w:tc>
          <w:tcPr>
            <w:tcW w:w="1559" w:type="dxa"/>
          </w:tcPr>
          <w:p w14:paraId="7C113047" w14:textId="77777777" w:rsidR="007B155A" w:rsidRPr="00A604D1" w:rsidRDefault="007B155A" w:rsidP="009D124F">
            <w:pPr>
              <w:spacing w:before="120" w:after="120"/>
              <w:rPr>
                <w:rFonts w:cs="Tahoma"/>
                <w:b/>
                <w:bCs/>
              </w:rPr>
            </w:pPr>
          </w:p>
        </w:tc>
      </w:tr>
      <w:tr w:rsidR="00A604D1" w:rsidRPr="00A604D1" w14:paraId="1CD6CB88" w14:textId="77777777" w:rsidTr="0050264F">
        <w:tc>
          <w:tcPr>
            <w:tcW w:w="948" w:type="dxa"/>
          </w:tcPr>
          <w:p w14:paraId="5C54CD21" w14:textId="77777777" w:rsidR="007B155A" w:rsidRPr="00A604D1" w:rsidRDefault="007B155A" w:rsidP="009D124F">
            <w:pPr>
              <w:spacing w:before="120" w:after="120"/>
              <w:rPr>
                <w:rFonts w:eastAsia="Times New Roman" w:cs="Tahoma"/>
              </w:rPr>
            </w:pPr>
          </w:p>
        </w:tc>
        <w:tc>
          <w:tcPr>
            <w:tcW w:w="1599" w:type="dxa"/>
          </w:tcPr>
          <w:p w14:paraId="3C4E401B" w14:textId="77777777" w:rsidR="007B155A" w:rsidRPr="00A604D1" w:rsidRDefault="007B155A" w:rsidP="009D124F">
            <w:pPr>
              <w:spacing w:before="120" w:after="120"/>
              <w:rPr>
                <w:rFonts w:eastAsia="Times New Roman" w:cs="Tahoma"/>
              </w:rPr>
            </w:pPr>
          </w:p>
        </w:tc>
        <w:tc>
          <w:tcPr>
            <w:tcW w:w="4124" w:type="dxa"/>
          </w:tcPr>
          <w:p w14:paraId="20FE32D6" w14:textId="77777777" w:rsidR="007B155A" w:rsidRPr="00A604D1" w:rsidRDefault="007B155A" w:rsidP="009D124F">
            <w:pPr>
              <w:spacing w:before="120" w:after="120"/>
              <w:rPr>
                <w:rFonts w:eastAsia="Times New Roman" w:cs="Tahoma"/>
              </w:rPr>
            </w:pPr>
          </w:p>
        </w:tc>
        <w:tc>
          <w:tcPr>
            <w:tcW w:w="2255" w:type="dxa"/>
          </w:tcPr>
          <w:p w14:paraId="52F10C37" w14:textId="77777777" w:rsidR="007B155A" w:rsidRPr="00A604D1" w:rsidRDefault="007B155A" w:rsidP="009D124F">
            <w:pPr>
              <w:spacing w:before="120" w:after="120"/>
              <w:rPr>
                <w:rFonts w:cs="Tahoma"/>
                <w:b/>
                <w:bCs/>
              </w:rPr>
            </w:pPr>
          </w:p>
        </w:tc>
        <w:tc>
          <w:tcPr>
            <w:tcW w:w="1559" w:type="dxa"/>
          </w:tcPr>
          <w:p w14:paraId="046E76F8" w14:textId="77777777" w:rsidR="007B155A" w:rsidRPr="00A604D1" w:rsidRDefault="007B155A" w:rsidP="009D124F">
            <w:pPr>
              <w:spacing w:before="120" w:after="120"/>
              <w:rPr>
                <w:rFonts w:cs="Tahoma"/>
                <w:b/>
                <w:bCs/>
              </w:rPr>
            </w:pPr>
          </w:p>
        </w:tc>
      </w:tr>
      <w:tr w:rsidR="00A604D1" w:rsidRPr="00A604D1" w14:paraId="2EE87AD0" w14:textId="77777777" w:rsidTr="0050264F">
        <w:tc>
          <w:tcPr>
            <w:tcW w:w="948" w:type="dxa"/>
          </w:tcPr>
          <w:p w14:paraId="774AE629" w14:textId="77777777" w:rsidR="007B155A" w:rsidRPr="00A604D1" w:rsidRDefault="007B155A" w:rsidP="009D124F">
            <w:pPr>
              <w:spacing w:before="120" w:after="120"/>
              <w:rPr>
                <w:rFonts w:eastAsia="Times New Roman" w:cs="Tahoma"/>
              </w:rPr>
            </w:pPr>
          </w:p>
        </w:tc>
        <w:tc>
          <w:tcPr>
            <w:tcW w:w="1599" w:type="dxa"/>
          </w:tcPr>
          <w:p w14:paraId="0F6CB739" w14:textId="77777777" w:rsidR="007B155A" w:rsidRPr="00A604D1" w:rsidRDefault="007B155A" w:rsidP="009D124F">
            <w:pPr>
              <w:spacing w:before="120" w:after="120"/>
              <w:rPr>
                <w:rFonts w:eastAsia="Times New Roman" w:cs="Tahoma"/>
              </w:rPr>
            </w:pPr>
          </w:p>
        </w:tc>
        <w:tc>
          <w:tcPr>
            <w:tcW w:w="4124" w:type="dxa"/>
          </w:tcPr>
          <w:p w14:paraId="58BDB0CA" w14:textId="77777777" w:rsidR="007B155A" w:rsidRPr="00A604D1" w:rsidRDefault="007B155A" w:rsidP="009D124F">
            <w:pPr>
              <w:spacing w:before="120" w:after="120"/>
              <w:rPr>
                <w:rFonts w:eastAsia="Times New Roman" w:cs="Tahoma"/>
              </w:rPr>
            </w:pPr>
          </w:p>
        </w:tc>
        <w:tc>
          <w:tcPr>
            <w:tcW w:w="2255" w:type="dxa"/>
          </w:tcPr>
          <w:p w14:paraId="0034203C" w14:textId="77777777" w:rsidR="007B155A" w:rsidRPr="00A604D1" w:rsidRDefault="007B155A" w:rsidP="009D124F">
            <w:pPr>
              <w:spacing w:before="120" w:after="120"/>
              <w:rPr>
                <w:rFonts w:cs="Tahoma"/>
                <w:b/>
                <w:bCs/>
              </w:rPr>
            </w:pPr>
          </w:p>
        </w:tc>
        <w:tc>
          <w:tcPr>
            <w:tcW w:w="1559" w:type="dxa"/>
          </w:tcPr>
          <w:p w14:paraId="6AC55205" w14:textId="77777777" w:rsidR="007B155A" w:rsidRPr="00A604D1" w:rsidRDefault="007B155A" w:rsidP="009D124F">
            <w:pPr>
              <w:spacing w:before="120" w:after="120"/>
              <w:rPr>
                <w:rFonts w:cs="Tahoma"/>
                <w:b/>
                <w:bCs/>
              </w:rPr>
            </w:pPr>
          </w:p>
        </w:tc>
      </w:tr>
      <w:tr w:rsidR="00A604D1" w:rsidRPr="00A604D1" w14:paraId="02C9E263" w14:textId="77777777" w:rsidTr="0050264F">
        <w:tc>
          <w:tcPr>
            <w:tcW w:w="948" w:type="dxa"/>
          </w:tcPr>
          <w:p w14:paraId="27BC3C21" w14:textId="77777777" w:rsidR="007B155A" w:rsidRPr="00A604D1" w:rsidRDefault="007B155A" w:rsidP="009D124F">
            <w:pPr>
              <w:spacing w:before="120" w:after="120"/>
              <w:rPr>
                <w:rFonts w:eastAsia="Times New Roman" w:cs="Tahoma"/>
              </w:rPr>
            </w:pPr>
          </w:p>
        </w:tc>
        <w:tc>
          <w:tcPr>
            <w:tcW w:w="1599" w:type="dxa"/>
          </w:tcPr>
          <w:p w14:paraId="7B5B8B29" w14:textId="77777777" w:rsidR="007B155A" w:rsidRPr="00A604D1" w:rsidRDefault="007B155A" w:rsidP="009D124F">
            <w:pPr>
              <w:spacing w:before="120" w:after="120"/>
              <w:rPr>
                <w:rFonts w:eastAsia="Times New Roman" w:cs="Tahoma"/>
              </w:rPr>
            </w:pPr>
          </w:p>
        </w:tc>
        <w:tc>
          <w:tcPr>
            <w:tcW w:w="4124" w:type="dxa"/>
          </w:tcPr>
          <w:p w14:paraId="01F6A78C" w14:textId="77777777" w:rsidR="007B155A" w:rsidRPr="00A604D1" w:rsidRDefault="007B155A" w:rsidP="009D124F">
            <w:pPr>
              <w:spacing w:before="120" w:after="120"/>
              <w:rPr>
                <w:rFonts w:eastAsia="Times New Roman" w:cs="Tahoma"/>
              </w:rPr>
            </w:pPr>
          </w:p>
        </w:tc>
        <w:tc>
          <w:tcPr>
            <w:tcW w:w="2255" w:type="dxa"/>
          </w:tcPr>
          <w:p w14:paraId="6E865EE1" w14:textId="77777777" w:rsidR="007B155A" w:rsidRPr="00A604D1" w:rsidRDefault="007B155A" w:rsidP="009D124F">
            <w:pPr>
              <w:spacing w:before="120" w:after="120"/>
              <w:rPr>
                <w:rFonts w:cs="Tahoma"/>
                <w:b/>
                <w:bCs/>
              </w:rPr>
            </w:pPr>
          </w:p>
        </w:tc>
        <w:tc>
          <w:tcPr>
            <w:tcW w:w="1559" w:type="dxa"/>
          </w:tcPr>
          <w:p w14:paraId="33F2C059" w14:textId="77777777" w:rsidR="007B155A" w:rsidRPr="00A604D1" w:rsidRDefault="007B155A" w:rsidP="009D124F">
            <w:pPr>
              <w:spacing w:before="120" w:after="120"/>
              <w:rPr>
                <w:rFonts w:cs="Tahoma"/>
                <w:b/>
                <w:bCs/>
              </w:rPr>
            </w:pPr>
          </w:p>
        </w:tc>
      </w:tr>
      <w:tr w:rsidR="00A604D1" w:rsidRPr="00A604D1" w14:paraId="59254E5F" w14:textId="77777777" w:rsidTr="0050264F">
        <w:tc>
          <w:tcPr>
            <w:tcW w:w="948" w:type="dxa"/>
          </w:tcPr>
          <w:p w14:paraId="15FEB174" w14:textId="77777777" w:rsidR="007B155A" w:rsidRPr="00A604D1" w:rsidRDefault="007B155A" w:rsidP="009D124F">
            <w:pPr>
              <w:spacing w:before="120" w:after="120"/>
              <w:rPr>
                <w:rFonts w:eastAsia="Times New Roman" w:cs="Tahoma"/>
              </w:rPr>
            </w:pPr>
          </w:p>
        </w:tc>
        <w:tc>
          <w:tcPr>
            <w:tcW w:w="1599" w:type="dxa"/>
          </w:tcPr>
          <w:p w14:paraId="66EA7F8A" w14:textId="77777777" w:rsidR="007B155A" w:rsidRPr="00A604D1" w:rsidRDefault="007B155A" w:rsidP="009D124F">
            <w:pPr>
              <w:spacing w:before="120" w:after="120"/>
              <w:rPr>
                <w:rFonts w:eastAsia="Times New Roman" w:cs="Tahoma"/>
              </w:rPr>
            </w:pPr>
          </w:p>
        </w:tc>
        <w:tc>
          <w:tcPr>
            <w:tcW w:w="4124" w:type="dxa"/>
          </w:tcPr>
          <w:p w14:paraId="4D2BBE27" w14:textId="77777777" w:rsidR="007B155A" w:rsidRPr="00A604D1" w:rsidRDefault="007B155A" w:rsidP="009D124F">
            <w:pPr>
              <w:spacing w:before="120" w:after="120"/>
              <w:rPr>
                <w:rFonts w:eastAsia="Times New Roman" w:cs="Tahoma"/>
              </w:rPr>
            </w:pPr>
          </w:p>
        </w:tc>
        <w:tc>
          <w:tcPr>
            <w:tcW w:w="2255" w:type="dxa"/>
          </w:tcPr>
          <w:p w14:paraId="222AC306" w14:textId="77777777" w:rsidR="007B155A" w:rsidRPr="00A604D1" w:rsidRDefault="007B155A" w:rsidP="009D124F">
            <w:pPr>
              <w:spacing w:before="120" w:after="120"/>
              <w:rPr>
                <w:rFonts w:cs="Tahoma"/>
                <w:b/>
                <w:bCs/>
              </w:rPr>
            </w:pPr>
          </w:p>
        </w:tc>
        <w:tc>
          <w:tcPr>
            <w:tcW w:w="1559" w:type="dxa"/>
          </w:tcPr>
          <w:p w14:paraId="5D888363" w14:textId="77777777" w:rsidR="007B155A" w:rsidRPr="00A604D1" w:rsidRDefault="007B155A" w:rsidP="009D124F">
            <w:pPr>
              <w:spacing w:before="120" w:after="120"/>
              <w:rPr>
                <w:rFonts w:cs="Tahoma"/>
                <w:b/>
                <w:bCs/>
              </w:rPr>
            </w:pPr>
          </w:p>
        </w:tc>
      </w:tr>
      <w:tr w:rsidR="00A604D1" w:rsidRPr="00A604D1" w14:paraId="2A3421F7" w14:textId="77777777" w:rsidTr="0050264F">
        <w:tc>
          <w:tcPr>
            <w:tcW w:w="948" w:type="dxa"/>
          </w:tcPr>
          <w:p w14:paraId="073C7173" w14:textId="77777777" w:rsidR="007B155A" w:rsidRPr="00A604D1" w:rsidRDefault="007B155A" w:rsidP="009D124F">
            <w:pPr>
              <w:spacing w:before="120" w:after="120"/>
              <w:rPr>
                <w:rFonts w:eastAsia="Times New Roman" w:cs="Tahoma"/>
              </w:rPr>
            </w:pPr>
          </w:p>
        </w:tc>
        <w:tc>
          <w:tcPr>
            <w:tcW w:w="1599" w:type="dxa"/>
          </w:tcPr>
          <w:p w14:paraId="34D90193" w14:textId="77777777" w:rsidR="007B155A" w:rsidRPr="00A604D1" w:rsidRDefault="007B155A" w:rsidP="009D124F">
            <w:pPr>
              <w:spacing w:before="120" w:after="120"/>
              <w:rPr>
                <w:rFonts w:eastAsia="Times New Roman" w:cs="Tahoma"/>
              </w:rPr>
            </w:pPr>
          </w:p>
        </w:tc>
        <w:tc>
          <w:tcPr>
            <w:tcW w:w="4124" w:type="dxa"/>
          </w:tcPr>
          <w:p w14:paraId="041E321B" w14:textId="77777777" w:rsidR="007B155A" w:rsidRPr="00A604D1" w:rsidRDefault="007B155A" w:rsidP="009D124F">
            <w:pPr>
              <w:spacing w:before="120" w:after="120"/>
              <w:rPr>
                <w:rFonts w:eastAsia="Times New Roman" w:cs="Tahoma"/>
              </w:rPr>
            </w:pPr>
          </w:p>
        </w:tc>
        <w:tc>
          <w:tcPr>
            <w:tcW w:w="2255" w:type="dxa"/>
          </w:tcPr>
          <w:p w14:paraId="1574F726" w14:textId="77777777" w:rsidR="007B155A" w:rsidRPr="00A604D1" w:rsidRDefault="007B155A" w:rsidP="009D124F">
            <w:pPr>
              <w:spacing w:before="120" w:after="120"/>
              <w:rPr>
                <w:rFonts w:cs="Tahoma"/>
                <w:b/>
                <w:bCs/>
              </w:rPr>
            </w:pPr>
          </w:p>
        </w:tc>
        <w:tc>
          <w:tcPr>
            <w:tcW w:w="1559" w:type="dxa"/>
          </w:tcPr>
          <w:p w14:paraId="433A2F44" w14:textId="77777777" w:rsidR="007B155A" w:rsidRPr="00A604D1" w:rsidRDefault="007B155A" w:rsidP="009D124F">
            <w:pPr>
              <w:spacing w:before="120" w:after="120"/>
              <w:rPr>
                <w:rFonts w:cs="Tahoma"/>
                <w:b/>
                <w:bCs/>
              </w:rPr>
            </w:pPr>
          </w:p>
        </w:tc>
      </w:tr>
      <w:tr w:rsidR="00A604D1" w:rsidRPr="00A604D1" w14:paraId="1DEA2F70" w14:textId="77777777" w:rsidTr="0050264F">
        <w:tc>
          <w:tcPr>
            <w:tcW w:w="948" w:type="dxa"/>
          </w:tcPr>
          <w:p w14:paraId="2D07C78A" w14:textId="77777777" w:rsidR="007B155A" w:rsidRPr="00A604D1" w:rsidRDefault="007B155A" w:rsidP="009D124F">
            <w:pPr>
              <w:spacing w:before="120" w:after="120"/>
              <w:rPr>
                <w:rFonts w:eastAsia="Times New Roman" w:cs="Tahoma"/>
              </w:rPr>
            </w:pPr>
          </w:p>
        </w:tc>
        <w:tc>
          <w:tcPr>
            <w:tcW w:w="1599" w:type="dxa"/>
          </w:tcPr>
          <w:p w14:paraId="1E7EC590" w14:textId="77777777" w:rsidR="007B155A" w:rsidRPr="00A604D1" w:rsidRDefault="007B155A" w:rsidP="009D124F">
            <w:pPr>
              <w:spacing w:before="120" w:after="120"/>
              <w:rPr>
                <w:rFonts w:eastAsia="Times New Roman" w:cs="Tahoma"/>
              </w:rPr>
            </w:pPr>
          </w:p>
        </w:tc>
        <w:tc>
          <w:tcPr>
            <w:tcW w:w="4124" w:type="dxa"/>
          </w:tcPr>
          <w:p w14:paraId="006DE348" w14:textId="77777777" w:rsidR="007B155A" w:rsidRPr="00A604D1" w:rsidRDefault="007B155A" w:rsidP="009D124F">
            <w:pPr>
              <w:spacing w:before="120" w:after="120"/>
              <w:rPr>
                <w:rFonts w:eastAsia="Times New Roman" w:cs="Tahoma"/>
              </w:rPr>
            </w:pPr>
          </w:p>
        </w:tc>
        <w:tc>
          <w:tcPr>
            <w:tcW w:w="2255" w:type="dxa"/>
          </w:tcPr>
          <w:p w14:paraId="12B4FCF4" w14:textId="77777777" w:rsidR="007B155A" w:rsidRPr="00A604D1" w:rsidRDefault="007B155A" w:rsidP="009D124F">
            <w:pPr>
              <w:spacing w:before="120" w:after="120"/>
              <w:rPr>
                <w:rFonts w:cs="Tahoma"/>
                <w:b/>
                <w:bCs/>
              </w:rPr>
            </w:pPr>
          </w:p>
        </w:tc>
        <w:tc>
          <w:tcPr>
            <w:tcW w:w="1559" w:type="dxa"/>
          </w:tcPr>
          <w:p w14:paraId="4458CE2B" w14:textId="77777777" w:rsidR="007B155A" w:rsidRPr="00A604D1" w:rsidRDefault="007B155A" w:rsidP="009D124F">
            <w:pPr>
              <w:spacing w:before="120" w:after="120"/>
              <w:rPr>
                <w:rFonts w:cs="Tahoma"/>
                <w:b/>
                <w:bCs/>
              </w:rPr>
            </w:pPr>
          </w:p>
        </w:tc>
      </w:tr>
      <w:tr w:rsidR="00A604D1" w:rsidRPr="00A604D1" w14:paraId="4399081F" w14:textId="77777777" w:rsidTr="0050264F">
        <w:tc>
          <w:tcPr>
            <w:tcW w:w="948" w:type="dxa"/>
          </w:tcPr>
          <w:p w14:paraId="3C2A9562" w14:textId="77777777" w:rsidR="007B155A" w:rsidRPr="00A604D1" w:rsidRDefault="007B155A" w:rsidP="009D124F">
            <w:pPr>
              <w:spacing w:before="120" w:after="120"/>
              <w:rPr>
                <w:rFonts w:eastAsia="Times New Roman" w:cs="Tahoma"/>
              </w:rPr>
            </w:pPr>
          </w:p>
        </w:tc>
        <w:tc>
          <w:tcPr>
            <w:tcW w:w="1599" w:type="dxa"/>
          </w:tcPr>
          <w:p w14:paraId="48B1A532" w14:textId="77777777" w:rsidR="007B155A" w:rsidRPr="00A604D1" w:rsidRDefault="007B155A" w:rsidP="009D124F">
            <w:pPr>
              <w:spacing w:before="120" w:after="120"/>
              <w:rPr>
                <w:rFonts w:eastAsia="Times New Roman" w:cs="Tahoma"/>
              </w:rPr>
            </w:pPr>
          </w:p>
        </w:tc>
        <w:tc>
          <w:tcPr>
            <w:tcW w:w="4124" w:type="dxa"/>
          </w:tcPr>
          <w:p w14:paraId="621B4BC6" w14:textId="77777777" w:rsidR="007B155A" w:rsidRPr="00A604D1" w:rsidRDefault="007B155A" w:rsidP="009D124F">
            <w:pPr>
              <w:spacing w:before="120" w:after="120"/>
              <w:rPr>
                <w:rFonts w:eastAsia="Times New Roman" w:cs="Tahoma"/>
              </w:rPr>
            </w:pPr>
          </w:p>
        </w:tc>
        <w:tc>
          <w:tcPr>
            <w:tcW w:w="2255" w:type="dxa"/>
          </w:tcPr>
          <w:p w14:paraId="4C36D840" w14:textId="77777777" w:rsidR="007B155A" w:rsidRPr="00A604D1" w:rsidRDefault="007B155A" w:rsidP="009D124F">
            <w:pPr>
              <w:spacing w:before="120" w:after="120"/>
              <w:rPr>
                <w:rFonts w:cs="Tahoma"/>
                <w:b/>
                <w:bCs/>
              </w:rPr>
            </w:pPr>
          </w:p>
        </w:tc>
        <w:tc>
          <w:tcPr>
            <w:tcW w:w="1559" w:type="dxa"/>
          </w:tcPr>
          <w:p w14:paraId="6F12E99C" w14:textId="77777777" w:rsidR="007B155A" w:rsidRPr="00A604D1" w:rsidRDefault="007B155A" w:rsidP="009D124F">
            <w:pPr>
              <w:spacing w:before="120" w:after="120"/>
              <w:rPr>
                <w:rFonts w:cs="Tahoma"/>
                <w:b/>
                <w:bCs/>
              </w:rPr>
            </w:pPr>
          </w:p>
        </w:tc>
      </w:tr>
      <w:tr w:rsidR="00A604D1" w:rsidRPr="00A604D1" w14:paraId="5CBF62A9" w14:textId="77777777" w:rsidTr="0050264F">
        <w:tc>
          <w:tcPr>
            <w:tcW w:w="948" w:type="dxa"/>
          </w:tcPr>
          <w:p w14:paraId="60D9703E" w14:textId="77777777" w:rsidR="007B155A" w:rsidRPr="00A604D1" w:rsidRDefault="007B155A" w:rsidP="009D124F">
            <w:pPr>
              <w:spacing w:before="120" w:after="120"/>
              <w:rPr>
                <w:rFonts w:eastAsia="Times New Roman" w:cs="Tahoma"/>
              </w:rPr>
            </w:pPr>
          </w:p>
        </w:tc>
        <w:tc>
          <w:tcPr>
            <w:tcW w:w="1599" w:type="dxa"/>
          </w:tcPr>
          <w:p w14:paraId="10B3D258" w14:textId="77777777" w:rsidR="007B155A" w:rsidRPr="00A604D1" w:rsidRDefault="007B155A" w:rsidP="009D124F">
            <w:pPr>
              <w:spacing w:before="120" w:after="120"/>
              <w:rPr>
                <w:rFonts w:eastAsia="Times New Roman" w:cs="Tahoma"/>
              </w:rPr>
            </w:pPr>
          </w:p>
        </w:tc>
        <w:tc>
          <w:tcPr>
            <w:tcW w:w="4124" w:type="dxa"/>
          </w:tcPr>
          <w:p w14:paraId="5D9928F3" w14:textId="77777777" w:rsidR="007B155A" w:rsidRPr="00A604D1" w:rsidRDefault="007B155A" w:rsidP="009D124F">
            <w:pPr>
              <w:spacing w:before="120" w:after="120"/>
              <w:rPr>
                <w:rFonts w:eastAsia="Times New Roman" w:cs="Tahoma"/>
              </w:rPr>
            </w:pPr>
          </w:p>
        </w:tc>
        <w:tc>
          <w:tcPr>
            <w:tcW w:w="2255" w:type="dxa"/>
          </w:tcPr>
          <w:p w14:paraId="57C4C7D8" w14:textId="77777777" w:rsidR="007B155A" w:rsidRPr="00A604D1" w:rsidRDefault="007B155A" w:rsidP="009D124F">
            <w:pPr>
              <w:spacing w:before="120" w:after="120"/>
              <w:rPr>
                <w:rFonts w:cs="Tahoma"/>
                <w:b/>
                <w:bCs/>
              </w:rPr>
            </w:pPr>
          </w:p>
        </w:tc>
        <w:tc>
          <w:tcPr>
            <w:tcW w:w="1559" w:type="dxa"/>
          </w:tcPr>
          <w:p w14:paraId="333393F1" w14:textId="77777777" w:rsidR="007B155A" w:rsidRPr="00A604D1" w:rsidRDefault="007B155A" w:rsidP="009D124F">
            <w:pPr>
              <w:spacing w:before="120" w:after="120"/>
              <w:rPr>
                <w:rFonts w:cs="Tahoma"/>
                <w:b/>
                <w:bCs/>
              </w:rPr>
            </w:pPr>
          </w:p>
        </w:tc>
      </w:tr>
      <w:tr w:rsidR="00A604D1" w:rsidRPr="00A604D1" w14:paraId="58C748D0" w14:textId="77777777" w:rsidTr="0050264F">
        <w:tc>
          <w:tcPr>
            <w:tcW w:w="948" w:type="dxa"/>
          </w:tcPr>
          <w:p w14:paraId="3538CCA1" w14:textId="77777777" w:rsidR="007B155A" w:rsidRPr="00A604D1" w:rsidRDefault="007B155A" w:rsidP="009D124F">
            <w:pPr>
              <w:spacing w:before="120" w:after="120"/>
              <w:rPr>
                <w:rFonts w:eastAsia="Times New Roman" w:cs="Tahoma"/>
              </w:rPr>
            </w:pPr>
          </w:p>
        </w:tc>
        <w:tc>
          <w:tcPr>
            <w:tcW w:w="1599" w:type="dxa"/>
          </w:tcPr>
          <w:p w14:paraId="5F0F1128" w14:textId="77777777" w:rsidR="007B155A" w:rsidRPr="00A604D1" w:rsidRDefault="007B155A" w:rsidP="009D124F">
            <w:pPr>
              <w:spacing w:before="120" w:after="120"/>
              <w:rPr>
                <w:rFonts w:eastAsia="Times New Roman" w:cs="Tahoma"/>
              </w:rPr>
            </w:pPr>
          </w:p>
        </w:tc>
        <w:tc>
          <w:tcPr>
            <w:tcW w:w="4124" w:type="dxa"/>
          </w:tcPr>
          <w:p w14:paraId="60120F1C" w14:textId="77777777" w:rsidR="007B155A" w:rsidRPr="00A604D1" w:rsidRDefault="007B155A" w:rsidP="009D124F">
            <w:pPr>
              <w:spacing w:before="120" w:after="120"/>
              <w:rPr>
                <w:rFonts w:eastAsia="Times New Roman" w:cs="Tahoma"/>
              </w:rPr>
            </w:pPr>
          </w:p>
        </w:tc>
        <w:tc>
          <w:tcPr>
            <w:tcW w:w="2255" w:type="dxa"/>
          </w:tcPr>
          <w:p w14:paraId="2FDA8E5F" w14:textId="77777777" w:rsidR="007B155A" w:rsidRPr="00A604D1" w:rsidRDefault="007B155A" w:rsidP="009D124F">
            <w:pPr>
              <w:spacing w:before="120" w:after="120"/>
              <w:rPr>
                <w:rFonts w:cs="Tahoma"/>
                <w:b/>
                <w:bCs/>
              </w:rPr>
            </w:pPr>
          </w:p>
        </w:tc>
        <w:tc>
          <w:tcPr>
            <w:tcW w:w="1559" w:type="dxa"/>
          </w:tcPr>
          <w:p w14:paraId="6E94AD3F" w14:textId="77777777" w:rsidR="007B155A" w:rsidRPr="00A604D1" w:rsidRDefault="007B155A" w:rsidP="009D124F">
            <w:pPr>
              <w:spacing w:before="120" w:after="120"/>
              <w:rPr>
                <w:rFonts w:cs="Tahoma"/>
                <w:b/>
                <w:bCs/>
              </w:rPr>
            </w:pPr>
          </w:p>
        </w:tc>
      </w:tr>
      <w:tr w:rsidR="00A604D1" w:rsidRPr="00A604D1" w14:paraId="00735817" w14:textId="77777777" w:rsidTr="0050264F">
        <w:tc>
          <w:tcPr>
            <w:tcW w:w="948" w:type="dxa"/>
          </w:tcPr>
          <w:p w14:paraId="70414860" w14:textId="77777777" w:rsidR="007B155A" w:rsidRPr="00A604D1" w:rsidRDefault="007B155A" w:rsidP="009D124F">
            <w:pPr>
              <w:spacing w:before="120" w:after="120"/>
              <w:rPr>
                <w:rFonts w:eastAsia="Times New Roman" w:cs="Tahoma"/>
              </w:rPr>
            </w:pPr>
          </w:p>
        </w:tc>
        <w:tc>
          <w:tcPr>
            <w:tcW w:w="1599" w:type="dxa"/>
          </w:tcPr>
          <w:p w14:paraId="13826B89" w14:textId="77777777" w:rsidR="007B155A" w:rsidRPr="00A604D1" w:rsidRDefault="007B155A" w:rsidP="009D124F">
            <w:pPr>
              <w:spacing w:before="120" w:after="120"/>
              <w:rPr>
                <w:rFonts w:eastAsia="Times New Roman" w:cs="Tahoma"/>
              </w:rPr>
            </w:pPr>
          </w:p>
        </w:tc>
        <w:tc>
          <w:tcPr>
            <w:tcW w:w="4124" w:type="dxa"/>
          </w:tcPr>
          <w:p w14:paraId="0D642689" w14:textId="77777777" w:rsidR="007B155A" w:rsidRPr="00A604D1" w:rsidRDefault="007B155A" w:rsidP="009D124F">
            <w:pPr>
              <w:spacing w:before="120" w:after="120"/>
              <w:rPr>
                <w:rFonts w:eastAsia="Times New Roman" w:cs="Tahoma"/>
              </w:rPr>
            </w:pPr>
          </w:p>
        </w:tc>
        <w:tc>
          <w:tcPr>
            <w:tcW w:w="2255" w:type="dxa"/>
          </w:tcPr>
          <w:p w14:paraId="56271F59" w14:textId="77777777" w:rsidR="007B155A" w:rsidRPr="00A604D1" w:rsidRDefault="007B155A" w:rsidP="009D124F">
            <w:pPr>
              <w:spacing w:before="120" w:after="120"/>
              <w:rPr>
                <w:rFonts w:cs="Tahoma"/>
                <w:b/>
                <w:bCs/>
              </w:rPr>
            </w:pPr>
          </w:p>
        </w:tc>
        <w:tc>
          <w:tcPr>
            <w:tcW w:w="1559" w:type="dxa"/>
          </w:tcPr>
          <w:p w14:paraId="35EA8169" w14:textId="77777777" w:rsidR="007B155A" w:rsidRPr="00A604D1" w:rsidRDefault="007B155A" w:rsidP="009D124F">
            <w:pPr>
              <w:spacing w:before="120" w:after="120"/>
              <w:rPr>
                <w:rFonts w:cs="Tahoma"/>
                <w:b/>
                <w:bCs/>
              </w:rPr>
            </w:pPr>
          </w:p>
        </w:tc>
      </w:tr>
      <w:tr w:rsidR="00A604D1" w:rsidRPr="00A604D1" w14:paraId="4C842E14" w14:textId="77777777" w:rsidTr="0050264F">
        <w:tc>
          <w:tcPr>
            <w:tcW w:w="948" w:type="dxa"/>
          </w:tcPr>
          <w:p w14:paraId="64070DA5" w14:textId="77777777" w:rsidR="007B155A" w:rsidRPr="00A604D1" w:rsidRDefault="007B155A" w:rsidP="009D124F">
            <w:pPr>
              <w:spacing w:before="120" w:after="120"/>
              <w:rPr>
                <w:rFonts w:eastAsia="Times New Roman" w:cs="Tahoma"/>
              </w:rPr>
            </w:pPr>
          </w:p>
        </w:tc>
        <w:tc>
          <w:tcPr>
            <w:tcW w:w="1599" w:type="dxa"/>
          </w:tcPr>
          <w:p w14:paraId="7DA361FC" w14:textId="77777777" w:rsidR="007B155A" w:rsidRPr="00A604D1" w:rsidRDefault="007B155A" w:rsidP="009D124F">
            <w:pPr>
              <w:spacing w:before="120" w:after="120"/>
              <w:rPr>
                <w:rFonts w:eastAsia="Times New Roman" w:cs="Tahoma"/>
              </w:rPr>
            </w:pPr>
          </w:p>
        </w:tc>
        <w:tc>
          <w:tcPr>
            <w:tcW w:w="4124" w:type="dxa"/>
          </w:tcPr>
          <w:p w14:paraId="7FF2ED30" w14:textId="77777777" w:rsidR="007B155A" w:rsidRPr="00A604D1" w:rsidRDefault="007B155A" w:rsidP="009D124F">
            <w:pPr>
              <w:spacing w:before="120" w:after="120"/>
              <w:rPr>
                <w:rFonts w:eastAsia="Times New Roman" w:cs="Tahoma"/>
              </w:rPr>
            </w:pPr>
          </w:p>
        </w:tc>
        <w:tc>
          <w:tcPr>
            <w:tcW w:w="2255" w:type="dxa"/>
          </w:tcPr>
          <w:p w14:paraId="25825954" w14:textId="77777777" w:rsidR="007B155A" w:rsidRPr="00A604D1" w:rsidRDefault="007B155A" w:rsidP="009D124F">
            <w:pPr>
              <w:spacing w:before="120" w:after="120"/>
              <w:rPr>
                <w:rFonts w:cs="Tahoma"/>
                <w:b/>
                <w:bCs/>
              </w:rPr>
            </w:pPr>
          </w:p>
        </w:tc>
        <w:tc>
          <w:tcPr>
            <w:tcW w:w="1559" w:type="dxa"/>
          </w:tcPr>
          <w:p w14:paraId="14A9ADFB" w14:textId="77777777" w:rsidR="007B155A" w:rsidRPr="00A604D1" w:rsidRDefault="007B155A" w:rsidP="009D124F">
            <w:pPr>
              <w:spacing w:before="120" w:after="120"/>
              <w:rPr>
                <w:rFonts w:cs="Tahoma"/>
                <w:b/>
                <w:bCs/>
              </w:rPr>
            </w:pPr>
          </w:p>
        </w:tc>
      </w:tr>
      <w:tr w:rsidR="00A604D1" w:rsidRPr="00A604D1" w14:paraId="3529B2DD" w14:textId="77777777" w:rsidTr="0050264F">
        <w:tc>
          <w:tcPr>
            <w:tcW w:w="948" w:type="dxa"/>
          </w:tcPr>
          <w:p w14:paraId="05E8A271" w14:textId="77777777" w:rsidR="007B155A" w:rsidRPr="00A604D1" w:rsidRDefault="007B155A" w:rsidP="009D124F">
            <w:pPr>
              <w:spacing w:before="120" w:after="120"/>
              <w:rPr>
                <w:rFonts w:eastAsia="Times New Roman" w:cs="Tahoma"/>
              </w:rPr>
            </w:pPr>
          </w:p>
        </w:tc>
        <w:tc>
          <w:tcPr>
            <w:tcW w:w="1599" w:type="dxa"/>
          </w:tcPr>
          <w:p w14:paraId="48AC6F1D" w14:textId="77777777" w:rsidR="007B155A" w:rsidRPr="00A604D1" w:rsidRDefault="007B155A" w:rsidP="009D124F">
            <w:pPr>
              <w:spacing w:before="120" w:after="120"/>
              <w:rPr>
                <w:rFonts w:eastAsia="Times New Roman" w:cs="Tahoma"/>
              </w:rPr>
            </w:pPr>
          </w:p>
        </w:tc>
        <w:tc>
          <w:tcPr>
            <w:tcW w:w="4124" w:type="dxa"/>
          </w:tcPr>
          <w:p w14:paraId="1A2F8FDE" w14:textId="77777777" w:rsidR="007B155A" w:rsidRPr="00A604D1" w:rsidRDefault="007B155A" w:rsidP="009D124F">
            <w:pPr>
              <w:spacing w:before="120" w:after="120"/>
              <w:rPr>
                <w:rFonts w:eastAsia="Times New Roman" w:cs="Tahoma"/>
              </w:rPr>
            </w:pPr>
          </w:p>
        </w:tc>
        <w:tc>
          <w:tcPr>
            <w:tcW w:w="2255" w:type="dxa"/>
          </w:tcPr>
          <w:p w14:paraId="2DAEF371" w14:textId="77777777" w:rsidR="007B155A" w:rsidRPr="00A604D1" w:rsidRDefault="007B155A" w:rsidP="009D124F">
            <w:pPr>
              <w:spacing w:before="120" w:after="120"/>
              <w:rPr>
                <w:rFonts w:cs="Tahoma"/>
                <w:b/>
                <w:bCs/>
              </w:rPr>
            </w:pPr>
          </w:p>
        </w:tc>
        <w:tc>
          <w:tcPr>
            <w:tcW w:w="1559" w:type="dxa"/>
          </w:tcPr>
          <w:p w14:paraId="2BBE0DF1" w14:textId="77777777" w:rsidR="007B155A" w:rsidRPr="00A604D1" w:rsidRDefault="007B155A" w:rsidP="009D124F">
            <w:pPr>
              <w:spacing w:before="120" w:after="120"/>
              <w:rPr>
                <w:rFonts w:cs="Tahoma"/>
                <w:b/>
                <w:bCs/>
              </w:rPr>
            </w:pPr>
          </w:p>
        </w:tc>
      </w:tr>
      <w:tr w:rsidR="00A604D1" w:rsidRPr="00A604D1" w14:paraId="6DD7471B" w14:textId="77777777" w:rsidTr="0050264F">
        <w:tc>
          <w:tcPr>
            <w:tcW w:w="948" w:type="dxa"/>
          </w:tcPr>
          <w:p w14:paraId="1BBF99BC" w14:textId="77777777" w:rsidR="007B155A" w:rsidRPr="00A604D1" w:rsidRDefault="007B155A" w:rsidP="009D124F">
            <w:pPr>
              <w:spacing w:before="120" w:after="120"/>
              <w:rPr>
                <w:rFonts w:eastAsia="Times New Roman" w:cs="Tahoma"/>
              </w:rPr>
            </w:pPr>
          </w:p>
        </w:tc>
        <w:tc>
          <w:tcPr>
            <w:tcW w:w="1599" w:type="dxa"/>
          </w:tcPr>
          <w:p w14:paraId="207985C9" w14:textId="77777777" w:rsidR="007B155A" w:rsidRPr="00A604D1" w:rsidRDefault="007B155A" w:rsidP="009D124F">
            <w:pPr>
              <w:spacing w:before="120" w:after="120"/>
              <w:rPr>
                <w:rFonts w:eastAsia="Times New Roman" w:cs="Tahoma"/>
              </w:rPr>
            </w:pPr>
          </w:p>
        </w:tc>
        <w:tc>
          <w:tcPr>
            <w:tcW w:w="4124" w:type="dxa"/>
          </w:tcPr>
          <w:p w14:paraId="710E243E" w14:textId="77777777" w:rsidR="007B155A" w:rsidRPr="00A604D1" w:rsidRDefault="007B155A" w:rsidP="009D124F">
            <w:pPr>
              <w:spacing w:before="120" w:after="120"/>
              <w:rPr>
                <w:rFonts w:eastAsia="Times New Roman" w:cs="Tahoma"/>
              </w:rPr>
            </w:pPr>
          </w:p>
        </w:tc>
        <w:tc>
          <w:tcPr>
            <w:tcW w:w="2255" w:type="dxa"/>
          </w:tcPr>
          <w:p w14:paraId="46914F84" w14:textId="77777777" w:rsidR="007B155A" w:rsidRPr="00A604D1" w:rsidRDefault="007B155A" w:rsidP="009D124F">
            <w:pPr>
              <w:spacing w:before="120" w:after="120"/>
              <w:rPr>
                <w:rFonts w:cs="Tahoma"/>
                <w:b/>
                <w:bCs/>
              </w:rPr>
            </w:pPr>
          </w:p>
        </w:tc>
        <w:tc>
          <w:tcPr>
            <w:tcW w:w="1559" w:type="dxa"/>
          </w:tcPr>
          <w:p w14:paraId="4FA4517F" w14:textId="77777777" w:rsidR="007B155A" w:rsidRPr="00A604D1" w:rsidRDefault="007B155A" w:rsidP="009D124F">
            <w:pPr>
              <w:spacing w:before="120" w:after="120"/>
              <w:rPr>
                <w:rFonts w:cs="Tahoma"/>
                <w:b/>
                <w:bCs/>
              </w:rPr>
            </w:pPr>
          </w:p>
        </w:tc>
      </w:tr>
      <w:tr w:rsidR="00A604D1" w:rsidRPr="00A604D1" w14:paraId="24513617" w14:textId="77777777" w:rsidTr="0050264F">
        <w:tc>
          <w:tcPr>
            <w:tcW w:w="948" w:type="dxa"/>
          </w:tcPr>
          <w:p w14:paraId="76CFCC11" w14:textId="77777777" w:rsidR="007B155A" w:rsidRPr="00A604D1" w:rsidRDefault="007B155A" w:rsidP="009D124F">
            <w:pPr>
              <w:spacing w:before="120" w:after="120"/>
              <w:rPr>
                <w:rFonts w:eastAsia="Times New Roman" w:cs="Tahoma"/>
              </w:rPr>
            </w:pPr>
          </w:p>
        </w:tc>
        <w:tc>
          <w:tcPr>
            <w:tcW w:w="1599" w:type="dxa"/>
          </w:tcPr>
          <w:p w14:paraId="1CD4B2B8" w14:textId="77777777" w:rsidR="007B155A" w:rsidRPr="00A604D1" w:rsidRDefault="007B155A" w:rsidP="009D124F">
            <w:pPr>
              <w:spacing w:before="120" w:after="120"/>
              <w:rPr>
                <w:rFonts w:eastAsia="Times New Roman" w:cs="Tahoma"/>
              </w:rPr>
            </w:pPr>
          </w:p>
        </w:tc>
        <w:tc>
          <w:tcPr>
            <w:tcW w:w="4124" w:type="dxa"/>
          </w:tcPr>
          <w:p w14:paraId="26D91124" w14:textId="77777777" w:rsidR="007B155A" w:rsidRPr="00A604D1" w:rsidRDefault="007B155A" w:rsidP="009D124F">
            <w:pPr>
              <w:spacing w:before="120" w:after="120"/>
              <w:rPr>
                <w:rFonts w:eastAsia="Times New Roman" w:cs="Tahoma"/>
              </w:rPr>
            </w:pPr>
          </w:p>
        </w:tc>
        <w:tc>
          <w:tcPr>
            <w:tcW w:w="2255" w:type="dxa"/>
          </w:tcPr>
          <w:p w14:paraId="707352D0" w14:textId="77777777" w:rsidR="007B155A" w:rsidRPr="00A604D1" w:rsidRDefault="007B155A" w:rsidP="009D124F">
            <w:pPr>
              <w:spacing w:before="120" w:after="120"/>
              <w:rPr>
                <w:rFonts w:cs="Tahoma"/>
                <w:b/>
                <w:bCs/>
              </w:rPr>
            </w:pPr>
          </w:p>
        </w:tc>
        <w:tc>
          <w:tcPr>
            <w:tcW w:w="1559" w:type="dxa"/>
          </w:tcPr>
          <w:p w14:paraId="133CF35F" w14:textId="77777777" w:rsidR="007B155A" w:rsidRPr="00A604D1" w:rsidRDefault="007B155A" w:rsidP="009D124F">
            <w:pPr>
              <w:spacing w:before="120" w:after="120"/>
              <w:rPr>
                <w:rFonts w:cs="Tahoma"/>
                <w:b/>
                <w:bCs/>
              </w:rPr>
            </w:pPr>
          </w:p>
        </w:tc>
      </w:tr>
      <w:tr w:rsidR="00A604D1" w:rsidRPr="00A604D1" w14:paraId="2E4E8434" w14:textId="77777777" w:rsidTr="0050264F">
        <w:tc>
          <w:tcPr>
            <w:tcW w:w="948" w:type="dxa"/>
          </w:tcPr>
          <w:p w14:paraId="7BD929C8" w14:textId="77777777" w:rsidR="0050264F" w:rsidRPr="00A604D1" w:rsidRDefault="0050264F" w:rsidP="009D124F">
            <w:pPr>
              <w:spacing w:before="120" w:after="120"/>
              <w:rPr>
                <w:rFonts w:eastAsia="Times New Roman" w:cs="Tahoma"/>
              </w:rPr>
            </w:pPr>
          </w:p>
        </w:tc>
        <w:tc>
          <w:tcPr>
            <w:tcW w:w="1599" w:type="dxa"/>
          </w:tcPr>
          <w:p w14:paraId="5524DDA2" w14:textId="77777777" w:rsidR="0050264F" w:rsidRPr="00A604D1" w:rsidRDefault="0050264F" w:rsidP="009D124F">
            <w:pPr>
              <w:spacing w:before="120" w:after="120"/>
              <w:rPr>
                <w:rFonts w:eastAsia="Times New Roman" w:cs="Tahoma"/>
              </w:rPr>
            </w:pPr>
          </w:p>
        </w:tc>
        <w:tc>
          <w:tcPr>
            <w:tcW w:w="4124" w:type="dxa"/>
          </w:tcPr>
          <w:p w14:paraId="025772FC" w14:textId="77777777" w:rsidR="0050264F" w:rsidRPr="00A604D1" w:rsidRDefault="0050264F" w:rsidP="009D124F">
            <w:pPr>
              <w:spacing w:before="120" w:after="120"/>
              <w:rPr>
                <w:rFonts w:eastAsia="Times New Roman" w:cs="Tahoma"/>
              </w:rPr>
            </w:pPr>
          </w:p>
        </w:tc>
        <w:tc>
          <w:tcPr>
            <w:tcW w:w="2255" w:type="dxa"/>
          </w:tcPr>
          <w:p w14:paraId="6FE2ECEF" w14:textId="77777777" w:rsidR="0050264F" w:rsidRPr="00A604D1" w:rsidRDefault="0050264F" w:rsidP="009D124F">
            <w:pPr>
              <w:spacing w:before="120" w:after="120"/>
              <w:rPr>
                <w:rFonts w:cs="Tahoma"/>
                <w:b/>
                <w:bCs/>
              </w:rPr>
            </w:pPr>
          </w:p>
        </w:tc>
        <w:tc>
          <w:tcPr>
            <w:tcW w:w="1559" w:type="dxa"/>
          </w:tcPr>
          <w:p w14:paraId="6FA8804A" w14:textId="77777777" w:rsidR="0050264F" w:rsidRPr="00A604D1" w:rsidRDefault="0050264F" w:rsidP="009D124F">
            <w:pPr>
              <w:spacing w:before="120" w:after="120"/>
              <w:rPr>
                <w:rFonts w:cs="Tahoma"/>
                <w:b/>
                <w:bCs/>
              </w:rPr>
            </w:pPr>
          </w:p>
        </w:tc>
      </w:tr>
      <w:tr w:rsidR="00A604D1" w:rsidRPr="00A604D1" w14:paraId="3841E753" w14:textId="77777777" w:rsidTr="0050264F">
        <w:tc>
          <w:tcPr>
            <w:tcW w:w="948" w:type="dxa"/>
          </w:tcPr>
          <w:p w14:paraId="32A8C561" w14:textId="77777777" w:rsidR="0050264F" w:rsidRPr="00A604D1" w:rsidRDefault="0050264F" w:rsidP="009D124F">
            <w:pPr>
              <w:spacing w:before="120" w:after="120"/>
              <w:rPr>
                <w:rFonts w:eastAsia="Times New Roman" w:cs="Tahoma"/>
              </w:rPr>
            </w:pPr>
          </w:p>
        </w:tc>
        <w:tc>
          <w:tcPr>
            <w:tcW w:w="1599" w:type="dxa"/>
          </w:tcPr>
          <w:p w14:paraId="0FA8E3E5" w14:textId="77777777" w:rsidR="0050264F" w:rsidRPr="00A604D1" w:rsidRDefault="0050264F" w:rsidP="009D124F">
            <w:pPr>
              <w:spacing w:before="120" w:after="120"/>
              <w:rPr>
                <w:rFonts w:eastAsia="Times New Roman" w:cs="Tahoma"/>
              </w:rPr>
            </w:pPr>
          </w:p>
        </w:tc>
        <w:tc>
          <w:tcPr>
            <w:tcW w:w="4124" w:type="dxa"/>
          </w:tcPr>
          <w:p w14:paraId="5D3B90DF" w14:textId="77777777" w:rsidR="0050264F" w:rsidRPr="00A604D1" w:rsidRDefault="0050264F" w:rsidP="009D124F">
            <w:pPr>
              <w:spacing w:before="120" w:after="120"/>
              <w:rPr>
                <w:rFonts w:eastAsia="Times New Roman" w:cs="Tahoma"/>
              </w:rPr>
            </w:pPr>
          </w:p>
        </w:tc>
        <w:tc>
          <w:tcPr>
            <w:tcW w:w="2255" w:type="dxa"/>
          </w:tcPr>
          <w:p w14:paraId="51319C31" w14:textId="77777777" w:rsidR="0050264F" w:rsidRPr="00A604D1" w:rsidRDefault="0050264F" w:rsidP="009D124F">
            <w:pPr>
              <w:spacing w:before="120" w:after="120"/>
              <w:rPr>
                <w:rFonts w:cs="Tahoma"/>
                <w:b/>
                <w:bCs/>
              </w:rPr>
            </w:pPr>
          </w:p>
        </w:tc>
        <w:tc>
          <w:tcPr>
            <w:tcW w:w="1559" w:type="dxa"/>
          </w:tcPr>
          <w:p w14:paraId="7741F431" w14:textId="77777777" w:rsidR="0050264F" w:rsidRPr="00A604D1" w:rsidRDefault="0050264F" w:rsidP="009D124F">
            <w:pPr>
              <w:spacing w:before="120" w:after="120"/>
              <w:rPr>
                <w:rFonts w:cs="Tahoma"/>
                <w:b/>
                <w:bCs/>
              </w:rPr>
            </w:pPr>
          </w:p>
        </w:tc>
      </w:tr>
      <w:tr w:rsidR="0050264F" w:rsidRPr="00A604D1" w14:paraId="0DFCEFF0" w14:textId="77777777" w:rsidTr="0050264F">
        <w:tc>
          <w:tcPr>
            <w:tcW w:w="948" w:type="dxa"/>
          </w:tcPr>
          <w:p w14:paraId="15918C9F" w14:textId="77777777" w:rsidR="0050264F" w:rsidRPr="00A604D1" w:rsidRDefault="0050264F" w:rsidP="009D124F">
            <w:pPr>
              <w:spacing w:before="120" w:after="120"/>
              <w:rPr>
                <w:rFonts w:eastAsia="Times New Roman" w:cs="Tahoma"/>
              </w:rPr>
            </w:pPr>
          </w:p>
        </w:tc>
        <w:tc>
          <w:tcPr>
            <w:tcW w:w="1599" w:type="dxa"/>
          </w:tcPr>
          <w:p w14:paraId="0BCC79DF" w14:textId="77777777" w:rsidR="0050264F" w:rsidRPr="00A604D1" w:rsidRDefault="0050264F" w:rsidP="009D124F">
            <w:pPr>
              <w:spacing w:before="120" w:after="120"/>
              <w:rPr>
                <w:rFonts w:eastAsia="Times New Roman" w:cs="Tahoma"/>
              </w:rPr>
            </w:pPr>
          </w:p>
        </w:tc>
        <w:tc>
          <w:tcPr>
            <w:tcW w:w="4124" w:type="dxa"/>
          </w:tcPr>
          <w:p w14:paraId="3E6C05C7" w14:textId="77777777" w:rsidR="0050264F" w:rsidRPr="00A604D1" w:rsidRDefault="0050264F" w:rsidP="009D124F">
            <w:pPr>
              <w:spacing w:before="120" w:after="120"/>
              <w:rPr>
                <w:rFonts w:eastAsia="Times New Roman" w:cs="Tahoma"/>
              </w:rPr>
            </w:pPr>
          </w:p>
        </w:tc>
        <w:tc>
          <w:tcPr>
            <w:tcW w:w="2255" w:type="dxa"/>
          </w:tcPr>
          <w:p w14:paraId="51266BBF" w14:textId="77777777" w:rsidR="0050264F" w:rsidRPr="00A604D1" w:rsidRDefault="0050264F" w:rsidP="009D124F">
            <w:pPr>
              <w:spacing w:before="120" w:after="120"/>
              <w:rPr>
                <w:rFonts w:cs="Tahoma"/>
                <w:b/>
                <w:bCs/>
              </w:rPr>
            </w:pPr>
          </w:p>
        </w:tc>
        <w:tc>
          <w:tcPr>
            <w:tcW w:w="1559" w:type="dxa"/>
          </w:tcPr>
          <w:p w14:paraId="4A007107" w14:textId="77777777" w:rsidR="0050264F" w:rsidRPr="00A604D1" w:rsidRDefault="0050264F" w:rsidP="009D124F">
            <w:pPr>
              <w:spacing w:before="120" w:after="120"/>
              <w:rPr>
                <w:rFonts w:cs="Tahoma"/>
                <w:b/>
                <w:bCs/>
              </w:rPr>
            </w:pPr>
          </w:p>
        </w:tc>
      </w:tr>
    </w:tbl>
    <w:p w14:paraId="5A23FA2B" w14:textId="77777777" w:rsidR="009D124F" w:rsidRPr="00A604D1" w:rsidRDefault="009D124F" w:rsidP="00D53D09">
      <w:pPr>
        <w:pStyle w:val="Headinglevel1"/>
        <w:spacing w:before="240"/>
        <w:rPr>
          <w:color w:val="auto"/>
          <w:lang w:val="en"/>
        </w:rPr>
      </w:pPr>
    </w:p>
    <w:p w14:paraId="0257FFD3" w14:textId="77777777" w:rsidR="00E11B16" w:rsidRDefault="00E11B16" w:rsidP="00D53D09">
      <w:pPr>
        <w:pStyle w:val="Headinglevel1"/>
        <w:spacing w:before="240"/>
        <w:rPr>
          <w:color w:val="auto"/>
          <w:lang w:val="en"/>
        </w:rPr>
      </w:pPr>
      <w:bookmarkStart w:id="18" w:name="_Toc113823270"/>
    </w:p>
    <w:p w14:paraId="66B42611" w14:textId="77777777" w:rsidR="00E11B16" w:rsidRDefault="00E11B16" w:rsidP="00D53D09">
      <w:pPr>
        <w:pStyle w:val="Headinglevel1"/>
        <w:spacing w:before="240"/>
        <w:rPr>
          <w:color w:val="auto"/>
          <w:lang w:val="en"/>
        </w:rPr>
      </w:pPr>
    </w:p>
    <w:p w14:paraId="70AB9914" w14:textId="77777777" w:rsidR="00E11B16" w:rsidRDefault="00E11B16" w:rsidP="00D53D09">
      <w:pPr>
        <w:pStyle w:val="Headinglevel1"/>
        <w:spacing w:before="240"/>
        <w:rPr>
          <w:color w:val="auto"/>
          <w:lang w:val="en"/>
        </w:rPr>
      </w:pPr>
    </w:p>
    <w:p w14:paraId="36BED68A" w14:textId="07DE52B3" w:rsidR="00D53D09" w:rsidRPr="00A604D1" w:rsidRDefault="00D53D09" w:rsidP="00D53D09">
      <w:pPr>
        <w:pStyle w:val="Headinglevel1"/>
        <w:spacing w:before="240"/>
        <w:rPr>
          <w:color w:val="auto"/>
          <w:lang w:val="en"/>
        </w:rPr>
      </w:pPr>
      <w:r w:rsidRPr="00A604D1">
        <w:rPr>
          <w:color w:val="auto"/>
          <w:lang w:val="en"/>
        </w:rPr>
        <w:t>Further guidance to inform and implement appeals procedures</w:t>
      </w:r>
      <w:bookmarkEnd w:id="18"/>
    </w:p>
    <w:p w14:paraId="52393FAD" w14:textId="77777777" w:rsidR="00D53D09" w:rsidRPr="00A604D1" w:rsidRDefault="00D53D09" w:rsidP="007B155A">
      <w:pPr>
        <w:spacing w:before="120" w:after="120" w:line="276" w:lineRule="auto"/>
        <w:rPr>
          <w:rFonts w:cs="Arial"/>
          <w:b/>
        </w:rPr>
      </w:pPr>
      <w:r w:rsidRPr="00A604D1">
        <w:rPr>
          <w:rFonts w:cs="Arial"/>
          <w:b/>
        </w:rPr>
        <w:t>JCQ publications</w:t>
      </w:r>
    </w:p>
    <w:p w14:paraId="43F20BFA" w14:textId="77777777" w:rsidR="007B155A" w:rsidRPr="00A604D1" w:rsidRDefault="00D53D09" w:rsidP="006F52BD">
      <w:pPr>
        <w:numPr>
          <w:ilvl w:val="0"/>
          <w:numId w:val="3"/>
        </w:numPr>
        <w:spacing w:after="0" w:line="276" w:lineRule="auto"/>
        <w:rPr>
          <w:rFonts w:cs="Tahoma"/>
          <w:iCs/>
          <w:sz w:val="20"/>
          <w:szCs w:val="20"/>
        </w:rPr>
      </w:pPr>
      <w:r w:rsidRPr="00A604D1">
        <w:rPr>
          <w:rFonts w:cs="Tahoma"/>
          <w:iCs/>
          <w:sz w:val="20"/>
          <w:szCs w:val="20"/>
        </w:rPr>
        <w:t xml:space="preserve">General Regulations for Approved Centres </w:t>
      </w:r>
    </w:p>
    <w:p w14:paraId="10219391" w14:textId="770331CB" w:rsidR="00D53D09" w:rsidRPr="00A604D1" w:rsidRDefault="0088636B" w:rsidP="00C60C75">
      <w:pPr>
        <w:spacing w:after="0" w:line="276" w:lineRule="auto"/>
        <w:ind w:left="720"/>
        <w:rPr>
          <w:rFonts w:cs="Tahoma"/>
          <w:iCs/>
          <w:sz w:val="20"/>
          <w:szCs w:val="20"/>
        </w:rPr>
      </w:pPr>
      <w:hyperlink r:id="rId18" w:history="1">
        <w:r w:rsidR="007B155A" w:rsidRPr="00A604D1">
          <w:rPr>
            <w:rStyle w:val="Hyperlink"/>
            <w:rFonts w:cs="Tahoma"/>
            <w:iCs/>
            <w:color w:val="auto"/>
            <w:sz w:val="20"/>
            <w:szCs w:val="20"/>
            <w:u w:val="none"/>
          </w:rPr>
          <w:t>https://www.jcq.org.uk/exams-office/general-regulations</w:t>
        </w:r>
      </w:hyperlink>
      <w:r w:rsidR="00D53D09" w:rsidRPr="00A604D1">
        <w:rPr>
          <w:rFonts w:cs="Tahoma"/>
          <w:iCs/>
          <w:sz w:val="20"/>
          <w:szCs w:val="20"/>
        </w:rPr>
        <w:t xml:space="preserve"> </w:t>
      </w:r>
    </w:p>
    <w:p w14:paraId="39E2BF5E" w14:textId="77777777" w:rsidR="007B155A" w:rsidRPr="00A604D1" w:rsidRDefault="00D53D09" w:rsidP="006F52BD">
      <w:pPr>
        <w:numPr>
          <w:ilvl w:val="0"/>
          <w:numId w:val="3"/>
        </w:numPr>
        <w:spacing w:after="0" w:line="276" w:lineRule="auto"/>
        <w:rPr>
          <w:rFonts w:cs="Tahoma"/>
          <w:iCs/>
          <w:sz w:val="20"/>
          <w:szCs w:val="20"/>
        </w:rPr>
      </w:pPr>
      <w:r w:rsidRPr="00A604D1">
        <w:rPr>
          <w:rFonts w:cs="Tahoma"/>
          <w:iCs/>
          <w:sz w:val="20"/>
          <w:szCs w:val="20"/>
        </w:rPr>
        <w:t xml:space="preserve">Post-Results Services </w:t>
      </w:r>
    </w:p>
    <w:p w14:paraId="3319D2DC" w14:textId="1878C40E" w:rsidR="00D53D09" w:rsidRPr="00A604D1" w:rsidRDefault="0088636B" w:rsidP="00C60C75">
      <w:pPr>
        <w:spacing w:after="0" w:line="276" w:lineRule="auto"/>
        <w:ind w:left="720"/>
        <w:rPr>
          <w:rFonts w:cs="Tahoma"/>
          <w:iCs/>
          <w:sz w:val="20"/>
          <w:szCs w:val="20"/>
        </w:rPr>
      </w:pPr>
      <w:hyperlink r:id="rId19" w:history="1">
        <w:r w:rsidR="007B155A" w:rsidRPr="00A604D1">
          <w:rPr>
            <w:rStyle w:val="Hyperlink"/>
            <w:rFonts w:cs="Tahoma"/>
            <w:iCs/>
            <w:color w:val="auto"/>
            <w:sz w:val="20"/>
            <w:szCs w:val="20"/>
            <w:u w:val="none"/>
          </w:rPr>
          <w:t>https://www.jcq.org.uk/exams-office/post-results-services</w:t>
        </w:r>
      </w:hyperlink>
      <w:r w:rsidR="00D53D09" w:rsidRPr="00A604D1">
        <w:rPr>
          <w:rFonts w:cs="Tahoma"/>
          <w:iCs/>
          <w:sz w:val="20"/>
          <w:szCs w:val="20"/>
        </w:rPr>
        <w:t xml:space="preserve"> </w:t>
      </w:r>
    </w:p>
    <w:p w14:paraId="6B075B29" w14:textId="1A5EE5EC" w:rsidR="007B155A" w:rsidRPr="00A604D1" w:rsidRDefault="00D53D09" w:rsidP="006F52BD">
      <w:pPr>
        <w:numPr>
          <w:ilvl w:val="0"/>
          <w:numId w:val="3"/>
        </w:numPr>
        <w:spacing w:after="0" w:line="276" w:lineRule="auto"/>
        <w:rPr>
          <w:rFonts w:cs="Tahoma"/>
          <w:iCs/>
          <w:sz w:val="20"/>
          <w:szCs w:val="20"/>
        </w:rPr>
      </w:pPr>
      <w:r w:rsidRPr="00A604D1">
        <w:rPr>
          <w:rFonts w:cs="Tahoma"/>
          <w:iCs/>
          <w:sz w:val="20"/>
          <w:szCs w:val="20"/>
        </w:rPr>
        <w:t xml:space="preserve">JCQ Appeals Booklet </w:t>
      </w:r>
      <w:r w:rsidR="004C4B3C" w:rsidRPr="00A604D1">
        <w:rPr>
          <w:rFonts w:cs="Tahoma"/>
          <w:iCs/>
          <w:sz w:val="20"/>
          <w:szCs w:val="20"/>
        </w:rPr>
        <w:t>(A guide to the awarding bodies’ appeals processes</w:t>
      </w:r>
      <w:r w:rsidR="00084E35" w:rsidRPr="00A604D1">
        <w:rPr>
          <w:rFonts w:cs="Tahoma"/>
          <w:iCs/>
          <w:sz w:val="20"/>
          <w:szCs w:val="20"/>
        </w:rPr>
        <w:t>)</w:t>
      </w:r>
    </w:p>
    <w:p w14:paraId="231F70CB" w14:textId="6A40494D" w:rsidR="00D53D09" w:rsidRPr="00A604D1" w:rsidRDefault="0088636B" w:rsidP="00C60C75">
      <w:pPr>
        <w:spacing w:after="0" w:line="276" w:lineRule="auto"/>
        <w:ind w:left="720"/>
        <w:rPr>
          <w:rFonts w:cs="Tahoma"/>
          <w:iCs/>
          <w:sz w:val="20"/>
          <w:szCs w:val="20"/>
        </w:rPr>
      </w:pPr>
      <w:hyperlink r:id="rId20" w:history="1">
        <w:r w:rsidR="007B155A" w:rsidRPr="00A604D1">
          <w:rPr>
            <w:rStyle w:val="Hyperlink"/>
            <w:rFonts w:cs="Tahoma"/>
            <w:iCs/>
            <w:color w:val="auto"/>
            <w:sz w:val="20"/>
            <w:szCs w:val="20"/>
            <w:u w:val="none"/>
          </w:rPr>
          <w:t>https://www.jcq.org.uk/exams-office/appeals</w:t>
        </w:r>
      </w:hyperlink>
      <w:r w:rsidR="00D53D09" w:rsidRPr="00A604D1">
        <w:rPr>
          <w:rFonts w:cs="Tahoma"/>
          <w:iCs/>
          <w:sz w:val="20"/>
          <w:szCs w:val="20"/>
        </w:rPr>
        <w:t xml:space="preserve"> </w:t>
      </w:r>
    </w:p>
    <w:p w14:paraId="0BD34FA1" w14:textId="7FFF07A6" w:rsidR="00D53D09" w:rsidRPr="00A604D1" w:rsidRDefault="00D53D09" w:rsidP="006F52BD">
      <w:pPr>
        <w:numPr>
          <w:ilvl w:val="0"/>
          <w:numId w:val="3"/>
        </w:numPr>
        <w:spacing w:after="0" w:line="276" w:lineRule="auto"/>
        <w:rPr>
          <w:rFonts w:cs="Tahoma"/>
          <w:iCs/>
          <w:sz w:val="20"/>
          <w:szCs w:val="20"/>
        </w:rPr>
      </w:pPr>
      <w:bookmarkStart w:id="19" w:name="_Hlk23408175"/>
      <w:r w:rsidRPr="00A604D1">
        <w:rPr>
          <w:rFonts w:cs="Tahoma"/>
          <w:iCs/>
          <w:sz w:val="20"/>
          <w:szCs w:val="20"/>
        </w:rPr>
        <w:t xml:space="preserve">Notice to Centres – </w:t>
      </w:r>
      <w:r w:rsidR="003C1186" w:rsidRPr="00A604D1">
        <w:rPr>
          <w:rFonts w:cs="Tahoma"/>
          <w:iCs/>
          <w:sz w:val="20"/>
          <w:szCs w:val="20"/>
        </w:rPr>
        <w:t>I</w:t>
      </w:r>
      <w:r w:rsidRPr="00A604D1">
        <w:rPr>
          <w:rFonts w:cs="Tahoma"/>
          <w:iCs/>
          <w:sz w:val="20"/>
          <w:szCs w:val="20"/>
        </w:rPr>
        <w:t xml:space="preserve">nforming candidates of their centre assessed marks </w:t>
      </w:r>
      <w:hyperlink r:id="rId21" w:history="1">
        <w:r w:rsidRPr="00A604D1">
          <w:rPr>
            <w:rStyle w:val="Hyperlink"/>
            <w:rFonts w:cs="Tahoma"/>
            <w:iCs/>
            <w:color w:val="auto"/>
            <w:sz w:val="20"/>
            <w:szCs w:val="20"/>
            <w:u w:val="none"/>
          </w:rPr>
          <w:t>https://www.jcq.org.uk/exams-office/non-examination-assessments</w:t>
        </w:r>
      </w:hyperlink>
      <w:r w:rsidRPr="00A604D1">
        <w:rPr>
          <w:rFonts w:cs="Tahoma"/>
          <w:iCs/>
          <w:sz w:val="20"/>
          <w:szCs w:val="20"/>
        </w:rPr>
        <w:t xml:space="preserve"> </w:t>
      </w:r>
    </w:p>
    <w:p w14:paraId="3F4D24A4" w14:textId="5F841E29" w:rsidR="00084E35" w:rsidRPr="00A604D1" w:rsidRDefault="00084E35" w:rsidP="006F52BD">
      <w:pPr>
        <w:numPr>
          <w:ilvl w:val="0"/>
          <w:numId w:val="3"/>
        </w:numPr>
        <w:spacing w:after="0" w:line="276" w:lineRule="auto"/>
        <w:rPr>
          <w:rFonts w:cs="Tahoma"/>
          <w:iCs/>
          <w:sz w:val="20"/>
          <w:szCs w:val="20"/>
        </w:rPr>
      </w:pPr>
      <w:r w:rsidRPr="00A604D1">
        <w:rPr>
          <w:rFonts w:cs="Tahoma"/>
          <w:iCs/>
          <w:sz w:val="20"/>
          <w:szCs w:val="20"/>
        </w:rPr>
        <w:t xml:space="preserve">Suspected Malpractice: Policies and Procedures </w:t>
      </w:r>
      <w:hyperlink r:id="rId22" w:history="1">
        <w:r w:rsidRPr="00A604D1">
          <w:rPr>
            <w:rStyle w:val="Hyperlink"/>
            <w:rFonts w:cs="Tahoma"/>
            <w:iCs/>
            <w:color w:val="auto"/>
            <w:sz w:val="20"/>
            <w:szCs w:val="20"/>
            <w:u w:val="none"/>
          </w:rPr>
          <w:t>https://www.jcq.org.uk/exams-office/malpractice/</w:t>
        </w:r>
      </w:hyperlink>
      <w:r w:rsidRPr="00A604D1">
        <w:rPr>
          <w:rFonts w:cs="Tahoma"/>
          <w:iCs/>
          <w:sz w:val="20"/>
          <w:szCs w:val="20"/>
        </w:rPr>
        <w:t xml:space="preserve"> </w:t>
      </w:r>
    </w:p>
    <w:p w14:paraId="6A860673" w14:textId="2330080F" w:rsidR="00084E35" w:rsidRPr="00A604D1" w:rsidRDefault="00084E35" w:rsidP="006F52BD">
      <w:pPr>
        <w:numPr>
          <w:ilvl w:val="0"/>
          <w:numId w:val="3"/>
        </w:numPr>
        <w:spacing w:after="0" w:line="276" w:lineRule="auto"/>
        <w:rPr>
          <w:rFonts w:cs="Tahoma"/>
          <w:iCs/>
          <w:sz w:val="20"/>
          <w:szCs w:val="20"/>
        </w:rPr>
      </w:pPr>
      <w:r w:rsidRPr="00A604D1">
        <w:rPr>
          <w:rFonts w:cs="Tahoma"/>
          <w:iCs/>
          <w:sz w:val="20"/>
          <w:szCs w:val="20"/>
        </w:rPr>
        <w:t xml:space="preserve">Access Arrangements and Reasonable Adjustments </w:t>
      </w:r>
      <w:hyperlink r:id="rId23" w:history="1">
        <w:r w:rsidRPr="00A604D1">
          <w:rPr>
            <w:rStyle w:val="Hyperlink"/>
            <w:rFonts w:cs="Tahoma"/>
            <w:iCs/>
            <w:color w:val="auto"/>
            <w:sz w:val="20"/>
            <w:szCs w:val="20"/>
            <w:u w:val="none"/>
          </w:rPr>
          <w:t>https://www.jcq.org.uk/exams-office/access-arrangements-and-special-consideration/regulations-and-guidance/</w:t>
        </w:r>
      </w:hyperlink>
      <w:r w:rsidRPr="00A604D1">
        <w:rPr>
          <w:rFonts w:cs="Tahoma"/>
          <w:iCs/>
          <w:sz w:val="20"/>
          <w:szCs w:val="20"/>
        </w:rPr>
        <w:t xml:space="preserve"> </w:t>
      </w:r>
    </w:p>
    <w:p w14:paraId="04B1DFCD" w14:textId="7B2D339B" w:rsidR="00084E35" w:rsidRPr="00A604D1" w:rsidRDefault="00084E35" w:rsidP="006F52BD">
      <w:pPr>
        <w:numPr>
          <w:ilvl w:val="0"/>
          <w:numId w:val="3"/>
        </w:numPr>
        <w:spacing w:after="0" w:line="276" w:lineRule="auto"/>
        <w:rPr>
          <w:rFonts w:cs="Tahoma"/>
          <w:iCs/>
          <w:sz w:val="20"/>
          <w:szCs w:val="20"/>
        </w:rPr>
      </w:pPr>
      <w:r w:rsidRPr="00A604D1">
        <w:rPr>
          <w:rFonts w:cs="Tahoma"/>
          <w:iCs/>
          <w:sz w:val="20"/>
          <w:szCs w:val="20"/>
        </w:rPr>
        <w:t xml:space="preserve">A guide to the special consideration process </w:t>
      </w:r>
      <w:hyperlink r:id="rId24" w:history="1">
        <w:r w:rsidRPr="00A604D1">
          <w:rPr>
            <w:rStyle w:val="Hyperlink"/>
            <w:rFonts w:cs="Tahoma"/>
            <w:iCs/>
            <w:color w:val="auto"/>
            <w:sz w:val="20"/>
            <w:szCs w:val="20"/>
            <w:u w:val="none"/>
          </w:rPr>
          <w:t>https://www.jcq.org.uk/exams-office/access-arrangements-and-special-consideration/regulations-and-guidance/</w:t>
        </w:r>
      </w:hyperlink>
      <w:r w:rsidRPr="00A604D1">
        <w:rPr>
          <w:rFonts w:cs="Tahoma"/>
          <w:iCs/>
          <w:sz w:val="20"/>
          <w:szCs w:val="20"/>
        </w:rPr>
        <w:t xml:space="preserve"> </w:t>
      </w:r>
    </w:p>
    <w:p w14:paraId="2CE96355" w14:textId="77777777" w:rsidR="00D53D09" w:rsidRPr="00A604D1" w:rsidRDefault="00D53D09" w:rsidP="00C60C75">
      <w:pPr>
        <w:spacing w:before="120" w:after="120" w:line="276" w:lineRule="auto"/>
        <w:rPr>
          <w:rFonts w:cs="Arial"/>
          <w:b/>
        </w:rPr>
      </w:pPr>
      <w:r w:rsidRPr="00A604D1">
        <w:rPr>
          <w:rFonts w:cs="Arial"/>
          <w:b/>
        </w:rPr>
        <w:t>Ofqual publications</w:t>
      </w:r>
    </w:p>
    <w:p w14:paraId="7B8282DC" w14:textId="7FA4CD0F" w:rsidR="00D53D09" w:rsidRPr="00A604D1" w:rsidRDefault="00D53D09" w:rsidP="006F52BD">
      <w:pPr>
        <w:numPr>
          <w:ilvl w:val="0"/>
          <w:numId w:val="4"/>
        </w:numPr>
        <w:spacing w:after="100" w:afterAutospacing="1" w:line="276" w:lineRule="auto"/>
        <w:rPr>
          <w:rFonts w:cs="Tahoma"/>
          <w:iCs/>
          <w:sz w:val="20"/>
          <w:szCs w:val="20"/>
        </w:rPr>
      </w:pPr>
      <w:r w:rsidRPr="00A604D1">
        <w:rPr>
          <w:rFonts w:cs="Tahoma"/>
          <w:iCs/>
          <w:sz w:val="20"/>
          <w:szCs w:val="20"/>
        </w:rPr>
        <w:t xml:space="preserve">GCSE (9 to 1) qualification-level conditions and requirements </w:t>
      </w:r>
      <w:hyperlink r:id="rId25" w:history="1">
        <w:r w:rsidRPr="00A604D1">
          <w:rPr>
            <w:rStyle w:val="Hyperlink"/>
            <w:rFonts w:cs="Tahoma"/>
            <w:iCs/>
            <w:color w:val="auto"/>
            <w:sz w:val="20"/>
            <w:szCs w:val="20"/>
            <w:u w:val="none"/>
          </w:rPr>
          <w:t>https://www.gov.uk/government/publications/gcse-9-to-1-qualification-level-conditions</w:t>
        </w:r>
      </w:hyperlink>
      <w:r w:rsidRPr="00A604D1">
        <w:rPr>
          <w:rFonts w:cs="Tahoma"/>
          <w:iCs/>
          <w:sz w:val="20"/>
          <w:szCs w:val="20"/>
        </w:rPr>
        <w:t xml:space="preserve">    </w:t>
      </w:r>
    </w:p>
    <w:p w14:paraId="7AB6B7AD" w14:textId="3F352A4D" w:rsidR="00E97999" w:rsidRPr="00A604D1" w:rsidRDefault="00D53D09" w:rsidP="004C4B3C">
      <w:pPr>
        <w:numPr>
          <w:ilvl w:val="0"/>
          <w:numId w:val="4"/>
        </w:numPr>
        <w:spacing w:after="120" w:line="276" w:lineRule="auto"/>
        <w:ind w:left="714" w:hanging="357"/>
        <w:rPr>
          <w:rFonts w:cs="Tahoma"/>
        </w:rPr>
      </w:pPr>
      <w:r w:rsidRPr="00A604D1">
        <w:rPr>
          <w:rFonts w:cs="Tahoma"/>
          <w:iCs/>
          <w:sz w:val="20"/>
          <w:szCs w:val="20"/>
        </w:rPr>
        <w:t xml:space="preserve">GCE qualification-level conditions and requirements </w:t>
      </w:r>
      <w:hyperlink r:id="rId26" w:history="1">
        <w:r w:rsidRPr="00A604D1">
          <w:rPr>
            <w:rStyle w:val="Hyperlink"/>
            <w:rFonts w:cs="Tahoma"/>
            <w:iCs/>
            <w:color w:val="auto"/>
            <w:sz w:val="20"/>
            <w:szCs w:val="20"/>
            <w:u w:val="none"/>
          </w:rPr>
          <w:t>https://www.gov.uk/government/publications/gce-qualification-level-conditions-and-requirements</w:t>
        </w:r>
      </w:hyperlink>
      <w:r w:rsidRPr="00A604D1">
        <w:rPr>
          <w:rFonts w:cs="Tahoma"/>
        </w:rPr>
        <w:t xml:space="preserve"> </w:t>
      </w:r>
      <w:r w:rsidRPr="00A604D1">
        <w:rPr>
          <w:rFonts w:cs="Tahoma"/>
          <w:sz w:val="24"/>
          <w:szCs w:val="24"/>
        </w:rPr>
        <w:t xml:space="preserve">   </w:t>
      </w:r>
      <w:bookmarkEnd w:id="19"/>
    </w:p>
    <w:sectPr w:rsidR="00E97999" w:rsidRPr="00A604D1" w:rsidSect="0050264F">
      <w:footerReference w:type="default" r:id="rId27"/>
      <w:headerReference w:type="first" r:id="rId28"/>
      <w:footerReference w:type="first" r:id="rId29"/>
      <w:pgSz w:w="11906" w:h="16838" w:code="9"/>
      <w:pgMar w:top="720" w:right="737" w:bottom="868" w:left="720"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805028" w14:textId="77777777" w:rsidR="00F027C2" w:rsidRDefault="00F027C2" w:rsidP="00572EAE">
      <w:pPr>
        <w:spacing w:after="0"/>
      </w:pPr>
      <w:r>
        <w:separator/>
      </w:r>
    </w:p>
  </w:endnote>
  <w:endnote w:type="continuationSeparator" w:id="0">
    <w:p w14:paraId="0358968F" w14:textId="77777777" w:rsidR="00F027C2" w:rsidRDefault="00F027C2" w:rsidP="00572EA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dobe Garamond Pro">
    <w:altName w:val="Garamond"/>
    <w:panose1 w:val="02020502060506020403"/>
    <w:charset w:val="00"/>
    <w:family w:val="roman"/>
    <w:notTrueType/>
    <w:pitch w:val="variable"/>
    <w:sig w:usb0="00000007" w:usb1="00000001" w:usb2="00000000" w:usb3="00000000" w:csb0="00000093" w:csb1="00000000"/>
  </w:font>
  <w:font w:name="Rockwell">
    <w:panose1 w:val="02060603020205020403"/>
    <w:charset w:val="00"/>
    <w:family w:val="roman"/>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GillSansMT">
    <w:altName w:val="Cambria"/>
    <w:charset w:val="00"/>
    <w:family w:val="roman"/>
    <w:pitch w:val="default"/>
  </w:font>
  <w:font w:name="Avenir Book">
    <w:altName w:val="Corbel"/>
    <w:charset w:val="00"/>
    <w:family w:val="auto"/>
    <w:pitch w:val="variable"/>
    <w:sig w:usb0="800000AF"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026FA9" w14:textId="77777777" w:rsidR="00F027C2" w:rsidRPr="006F7AAC" w:rsidRDefault="00F027C2" w:rsidP="007D5FE6">
    <w:pPr>
      <w:pStyle w:val="Footer"/>
      <w:jc w:val="right"/>
      <w:rPr>
        <w:rFonts w:cs="Arial"/>
        <w:sz w:val="20"/>
        <w:szCs w:val="20"/>
      </w:rPr>
    </w:pPr>
  </w:p>
  <w:p w14:paraId="1D82A3E7" w14:textId="730C7BB4" w:rsidR="00F027C2" w:rsidRPr="00BE1447" w:rsidRDefault="00F027C2" w:rsidP="00BE1447">
    <w:pPr>
      <w:pStyle w:val="Footer"/>
      <w:jc w:val="center"/>
      <w:rPr>
        <w:sz w:val="18"/>
        <w:szCs w:val="18"/>
      </w:rPr>
    </w:pPr>
    <w:r w:rsidRPr="00BE1447">
      <w:rPr>
        <w:sz w:val="18"/>
        <w:szCs w:val="18"/>
      </w:rPr>
      <w:fldChar w:fldCharType="begin"/>
    </w:r>
    <w:r w:rsidRPr="00BE1447">
      <w:rPr>
        <w:sz w:val="18"/>
        <w:szCs w:val="18"/>
      </w:rPr>
      <w:instrText xml:space="preserve"> PAGE   \* MERGEFORMAT </w:instrText>
    </w:r>
    <w:r w:rsidRPr="00BE1447">
      <w:rPr>
        <w:sz w:val="18"/>
        <w:szCs w:val="18"/>
      </w:rPr>
      <w:fldChar w:fldCharType="separate"/>
    </w:r>
    <w:r w:rsidR="00FD1F4D">
      <w:rPr>
        <w:noProof/>
        <w:sz w:val="18"/>
        <w:szCs w:val="18"/>
      </w:rPr>
      <w:t>9</w:t>
    </w:r>
    <w:r w:rsidRPr="00BE1447">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CBDD2" w14:textId="77777777" w:rsidR="00F027C2" w:rsidRPr="009600B5" w:rsidRDefault="00F027C2" w:rsidP="00BE3CD1">
    <w:pPr>
      <w:spacing w:after="0"/>
      <w:rPr>
        <w:rFonts w:ascii="Avenir Book" w:hAnsi="Avenir Book"/>
        <w:color w:val="FF3300"/>
        <w:sz w:val="16"/>
        <w:szCs w:val="16"/>
      </w:rPr>
    </w:pPr>
    <w:bookmarkStart w:id="20" w:name="_Hlk14255474"/>
    <w:bookmarkStart w:id="21" w:name="_Hlk14160826"/>
    <w:bookmarkStart w:id="22" w:name="_Hlk19277418"/>
    <w:bookmarkStart w:id="23" w:name="_Hlk19277419"/>
    <w:bookmarkStart w:id="24" w:name="_Hlk9276988"/>
    <w:r w:rsidRPr="009600B5">
      <w:rPr>
        <w:rFonts w:ascii="Avenir Book" w:hAnsi="Avenir Book"/>
        <w:color w:val="FF3300"/>
        <w:sz w:val="16"/>
        <w:szCs w:val="16"/>
      </w:rPr>
      <w:t xml:space="preserve">This template is provided for members of </w:t>
    </w:r>
    <w:r w:rsidRPr="009600B5">
      <w:rPr>
        <w:rFonts w:ascii="Avenir Book" w:hAnsi="Avenir Book"/>
        <w:b/>
        <w:bCs/>
        <w:iCs/>
        <w:color w:val="FF3300"/>
        <w:sz w:val="16"/>
        <w:szCs w:val="16"/>
      </w:rPr>
      <w:t>The Exams Office</w:t>
    </w:r>
    <w:r w:rsidRPr="009600B5">
      <w:rPr>
        <w:rFonts w:ascii="Avenir Book" w:hAnsi="Avenir Book"/>
        <w:color w:val="FF3300"/>
        <w:sz w:val="16"/>
        <w:szCs w:val="16"/>
      </w:rPr>
      <w:t xml:space="preserve"> </w:t>
    </w:r>
    <w:r w:rsidRPr="009600B5">
      <w:rPr>
        <w:rFonts w:ascii="Avenir Book" w:hAnsi="Avenir Book"/>
        <w:bCs/>
        <w:color w:val="FF3300"/>
        <w:sz w:val="16"/>
        <w:szCs w:val="16"/>
        <w:u w:val="single"/>
      </w:rPr>
      <w:t>only</w:t>
    </w:r>
    <w:r w:rsidRPr="009600B5">
      <w:rPr>
        <w:rFonts w:ascii="Avenir Book" w:hAnsi="Avenir Book"/>
        <w:b/>
        <w:color w:val="FF3300"/>
        <w:sz w:val="16"/>
        <w:szCs w:val="16"/>
      </w:rPr>
      <w:t xml:space="preserve"> </w:t>
    </w:r>
    <w:r w:rsidRPr="009600B5">
      <w:rPr>
        <w:rFonts w:ascii="Avenir Book" w:hAnsi="Avenir Book"/>
        <w:color w:val="FF3300"/>
        <w:sz w:val="16"/>
        <w:szCs w:val="16"/>
      </w:rPr>
      <w:t xml:space="preserve">and must not be shared beyond use in your centre </w:t>
    </w:r>
  </w:p>
  <w:p w14:paraId="3DA86BF0" w14:textId="2EC530C7" w:rsidR="00F027C2" w:rsidRPr="00BE3CD1" w:rsidRDefault="00F027C2" w:rsidP="00BE3CD1">
    <w:pPr>
      <w:spacing w:after="0"/>
      <w:jc w:val="right"/>
      <w:rPr>
        <w:rFonts w:cs="Tahoma"/>
        <w:b/>
        <w:i/>
        <w:sz w:val="16"/>
        <w:szCs w:val="16"/>
      </w:rPr>
    </w:pPr>
    <w:r>
      <w:rPr>
        <w:rFonts w:ascii="Avenir Book" w:hAnsi="Avenir Book"/>
        <w:b/>
        <w:noProof/>
        <w:color w:val="262626" w:themeColor="text1" w:themeTint="D9"/>
        <w:sz w:val="16"/>
        <w:szCs w:val="16"/>
      </w:rPr>
      <w:t xml:space="preserve">INTERNAL APPEALS PROCEDURE </w:t>
    </w:r>
    <w:r w:rsidRPr="009600B5">
      <w:rPr>
        <w:rFonts w:ascii="Avenir Book" w:hAnsi="Avenir Book"/>
        <w:b/>
        <w:noProof/>
        <w:color w:val="262626" w:themeColor="text1" w:themeTint="D9"/>
        <w:sz w:val="16"/>
        <w:szCs w:val="16"/>
      </w:rPr>
      <w:t xml:space="preserve">TEMPLATE </w:t>
    </w:r>
    <w:r w:rsidRPr="009600B5">
      <w:rPr>
        <w:rFonts w:ascii="Avenir Book" w:hAnsi="Avenir Book"/>
        <w:noProof/>
        <w:color w:val="262626" w:themeColor="text1" w:themeTint="D9"/>
        <w:sz w:val="16"/>
        <w:szCs w:val="16"/>
      </w:rPr>
      <w:t>(2022/23)</w:t>
    </w:r>
    <w:bookmarkEnd w:id="20"/>
    <w:bookmarkEnd w:id="21"/>
    <w:bookmarkEnd w:id="22"/>
    <w:bookmarkEnd w:id="23"/>
    <w:r>
      <w:rPr>
        <w:rFonts w:ascii="Avenir Book" w:hAnsi="Avenir Book"/>
        <w:noProof/>
        <w:color w:val="262626" w:themeColor="text1" w:themeTint="D9"/>
        <w:sz w:val="16"/>
        <w:szCs w:val="16"/>
      </w:rPr>
      <w:t xml:space="preserve"> </w:t>
    </w:r>
    <w:r w:rsidRPr="00BE3CD1">
      <w:rPr>
        <w:rFonts w:cs="Tahoma"/>
        <w:sz w:val="16"/>
        <w:szCs w:val="16"/>
        <w:vertAlign w:val="subscript"/>
      </w:rPr>
      <w:t xml:space="preserve">Hyperlinks provided in this document were </w:t>
    </w:r>
    <w:r w:rsidRPr="00625D8B">
      <w:rPr>
        <w:rFonts w:cs="Tahoma"/>
        <w:sz w:val="16"/>
        <w:szCs w:val="16"/>
        <w:vertAlign w:val="subscript"/>
      </w:rPr>
      <w:t xml:space="preserve">correct as </w:t>
    </w:r>
    <w:proofErr w:type="gramStart"/>
    <w:r w:rsidRPr="00625D8B">
      <w:rPr>
        <w:rFonts w:cs="Tahoma"/>
        <w:sz w:val="16"/>
        <w:szCs w:val="16"/>
        <w:vertAlign w:val="subscript"/>
      </w:rPr>
      <w:t>at</w:t>
    </w:r>
    <w:proofErr w:type="gramEnd"/>
    <w:r w:rsidRPr="00625D8B">
      <w:rPr>
        <w:rFonts w:cs="Tahoma"/>
        <w:sz w:val="16"/>
        <w:szCs w:val="16"/>
        <w:vertAlign w:val="subscript"/>
      </w:rPr>
      <w:t xml:space="preserve"> </w:t>
    </w:r>
    <w:bookmarkEnd w:id="24"/>
    <w:r w:rsidRPr="00625D8B">
      <w:rPr>
        <w:rFonts w:cs="Tahoma"/>
        <w:sz w:val="16"/>
        <w:szCs w:val="16"/>
        <w:vertAlign w:val="subscript"/>
      </w:rPr>
      <w:t>September 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97AD97" w14:textId="77777777" w:rsidR="00F027C2" w:rsidRDefault="00F027C2" w:rsidP="00572EAE">
      <w:pPr>
        <w:spacing w:after="0"/>
      </w:pPr>
      <w:r>
        <w:separator/>
      </w:r>
    </w:p>
  </w:footnote>
  <w:footnote w:type="continuationSeparator" w:id="0">
    <w:p w14:paraId="7CBCA564" w14:textId="77777777" w:rsidR="00F027C2" w:rsidRDefault="00F027C2" w:rsidP="00572EA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1DEBA8" w14:textId="4C22519C" w:rsidR="00F027C2" w:rsidRDefault="00F027C2">
    <w:pPr>
      <w:pStyle w:val="Header"/>
    </w:pPr>
    <w:r>
      <w:t>Bellerive FCJ Catholic College 2022.23</w:t>
    </w:r>
  </w:p>
  <w:p w14:paraId="39614842" w14:textId="77777777" w:rsidR="00F027C2" w:rsidRDefault="00F027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1275A"/>
    <w:multiLevelType w:val="hybridMultilevel"/>
    <w:tmpl w:val="E97A980A"/>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806A35"/>
    <w:multiLevelType w:val="multilevel"/>
    <w:tmpl w:val="99829CD2"/>
    <w:lvl w:ilvl="0">
      <w:start w:val="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031581"/>
    <w:multiLevelType w:val="hybridMultilevel"/>
    <w:tmpl w:val="4AA03B96"/>
    <w:lvl w:ilvl="0" w:tplc="172E8B28">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27227D"/>
    <w:multiLevelType w:val="hybridMultilevel"/>
    <w:tmpl w:val="8312BD50"/>
    <w:lvl w:ilvl="0" w:tplc="172E8B28">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6E4CF6"/>
    <w:multiLevelType w:val="multilevel"/>
    <w:tmpl w:val="6ADCF3E6"/>
    <w:lvl w:ilvl="0">
      <w:start w:val="1"/>
      <w:numFmt w:val="bullet"/>
      <w:lvlText w:val=""/>
      <w:lvlJc w:val="left"/>
      <w:pPr>
        <w:ind w:left="720" w:hanging="360"/>
      </w:pPr>
      <w:rPr>
        <w:rFonts w:ascii="Symbol" w:hAnsi="Symbol" w:hint="default"/>
        <w:b/>
        <w:i w:val="0"/>
        <w:color w:val="000099"/>
        <w:sz w:val="20"/>
        <w:szCs w:val="28"/>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1420651"/>
    <w:multiLevelType w:val="hybridMultilevel"/>
    <w:tmpl w:val="ED4636B4"/>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3B0972"/>
    <w:multiLevelType w:val="multilevel"/>
    <w:tmpl w:val="11AA1066"/>
    <w:lvl w:ilvl="0">
      <w:start w:val="83"/>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1E02A2E"/>
    <w:multiLevelType w:val="hybridMultilevel"/>
    <w:tmpl w:val="9D6CD866"/>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867939"/>
    <w:multiLevelType w:val="multilevel"/>
    <w:tmpl w:val="B9E87E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39C211C"/>
    <w:multiLevelType w:val="hybridMultilevel"/>
    <w:tmpl w:val="C556137A"/>
    <w:lvl w:ilvl="0" w:tplc="0AC8F098">
      <w:start w:val="1"/>
      <w:numFmt w:val="bullet"/>
      <w:lvlText w:val=""/>
      <w:lvlJc w:val="left"/>
      <w:pPr>
        <w:ind w:left="720" w:hanging="360"/>
      </w:pPr>
      <w:rPr>
        <w:rFonts w:ascii="Wingdings 3" w:hAnsi="Wingdings 3" w:hint="default"/>
        <w:color w:val="003399"/>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130A51"/>
    <w:multiLevelType w:val="multilevel"/>
    <w:tmpl w:val="042C65F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9E808F1"/>
    <w:multiLevelType w:val="multilevel"/>
    <w:tmpl w:val="585897B8"/>
    <w:lvl w:ilvl="0">
      <w:start w:val="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A8E68C1"/>
    <w:multiLevelType w:val="hybridMultilevel"/>
    <w:tmpl w:val="17E27E9A"/>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BE4FD1"/>
    <w:multiLevelType w:val="hybridMultilevel"/>
    <w:tmpl w:val="2FB0C11E"/>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9F3444"/>
    <w:multiLevelType w:val="hybridMultilevel"/>
    <w:tmpl w:val="BCE8B8D4"/>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7435BF8"/>
    <w:multiLevelType w:val="hybridMultilevel"/>
    <w:tmpl w:val="26168848"/>
    <w:lvl w:ilvl="0" w:tplc="0809000F">
      <w:start w:val="1"/>
      <w:numFmt w:val="decimal"/>
      <w:lvlText w:val="%1."/>
      <w:lvlJc w:val="left"/>
      <w:pPr>
        <w:ind w:left="720" w:hanging="360"/>
      </w:pPr>
      <w:rPr>
        <w:rFonts w:hint="default"/>
      </w:r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912499E"/>
    <w:multiLevelType w:val="hybridMultilevel"/>
    <w:tmpl w:val="ECF0471E"/>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8378EB"/>
    <w:multiLevelType w:val="hybridMultilevel"/>
    <w:tmpl w:val="4D2AABCC"/>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F23C1B"/>
    <w:multiLevelType w:val="hybridMultilevel"/>
    <w:tmpl w:val="784EEEE6"/>
    <w:lvl w:ilvl="0" w:tplc="0EE0F7B8">
      <w:start w:val="1"/>
      <w:numFmt w:val="bullet"/>
      <w:lvlText w:val=""/>
      <w:lvlJc w:val="left"/>
      <w:pPr>
        <w:ind w:left="720" w:hanging="360"/>
      </w:pPr>
      <w:rPr>
        <w:rFonts w:ascii="Symbol" w:hAnsi="Symbol" w:hint="default"/>
        <w:color w:val="0033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40302B7"/>
    <w:multiLevelType w:val="hybridMultilevel"/>
    <w:tmpl w:val="1260362E"/>
    <w:lvl w:ilvl="0" w:tplc="05B8CAC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74B7FE5"/>
    <w:multiLevelType w:val="hybridMultilevel"/>
    <w:tmpl w:val="964678B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E7A200F"/>
    <w:multiLevelType w:val="hybridMultilevel"/>
    <w:tmpl w:val="2C64686A"/>
    <w:lvl w:ilvl="0" w:tplc="172E8B28">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853D9B"/>
    <w:multiLevelType w:val="hybridMultilevel"/>
    <w:tmpl w:val="68EA4CF6"/>
    <w:lvl w:ilvl="0" w:tplc="172E8B28">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FE6163"/>
    <w:multiLevelType w:val="hybridMultilevel"/>
    <w:tmpl w:val="BD588676"/>
    <w:lvl w:ilvl="0" w:tplc="FC10B936">
      <w:start w:val="1"/>
      <w:numFmt w:val="bullet"/>
      <w:lvlText w:val="£"/>
      <w:lvlJc w:val="left"/>
      <w:pPr>
        <w:ind w:left="1080" w:hanging="360"/>
      </w:pPr>
      <w:rPr>
        <w:rFonts w:ascii="Wingdings 2" w:hAnsi="Wingdings 2" w:hint="default"/>
        <w:b/>
        <w:i w:val="0"/>
        <w:color w:val="003399"/>
        <w:sz w:val="24"/>
        <w:szCs w:val="28"/>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7FA40D55"/>
    <w:multiLevelType w:val="hybridMultilevel"/>
    <w:tmpl w:val="46C679D6"/>
    <w:lvl w:ilvl="0" w:tplc="172E8B28">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1069360">
    <w:abstractNumId w:val="23"/>
  </w:num>
  <w:num w:numId="2" w16cid:durableId="767510275">
    <w:abstractNumId w:val="19"/>
  </w:num>
  <w:num w:numId="3" w16cid:durableId="1457678451">
    <w:abstractNumId w:val="12"/>
  </w:num>
  <w:num w:numId="4" w16cid:durableId="1156654352">
    <w:abstractNumId w:val="14"/>
  </w:num>
  <w:num w:numId="5" w16cid:durableId="1480228332">
    <w:abstractNumId w:val="3"/>
  </w:num>
  <w:num w:numId="6" w16cid:durableId="2020111526">
    <w:abstractNumId w:val="2"/>
  </w:num>
  <w:num w:numId="7" w16cid:durableId="1489591404">
    <w:abstractNumId w:val="15"/>
  </w:num>
  <w:num w:numId="8" w16cid:durableId="634987726">
    <w:abstractNumId w:val="22"/>
  </w:num>
  <w:num w:numId="9" w16cid:durableId="846139522">
    <w:abstractNumId w:val="21"/>
  </w:num>
  <w:num w:numId="10" w16cid:durableId="1657221860">
    <w:abstractNumId w:val="24"/>
  </w:num>
  <w:num w:numId="11" w16cid:durableId="1354962970">
    <w:abstractNumId w:val="18"/>
  </w:num>
  <w:num w:numId="12" w16cid:durableId="1535343603">
    <w:abstractNumId w:val="9"/>
  </w:num>
  <w:num w:numId="13" w16cid:durableId="774444070">
    <w:abstractNumId w:val="20"/>
  </w:num>
  <w:num w:numId="14" w16cid:durableId="1869685686">
    <w:abstractNumId w:val="10"/>
  </w:num>
  <w:num w:numId="15" w16cid:durableId="553467241">
    <w:abstractNumId w:val="6"/>
  </w:num>
  <w:num w:numId="16" w16cid:durableId="828134679">
    <w:abstractNumId w:val="13"/>
  </w:num>
  <w:num w:numId="17" w16cid:durableId="1871912527">
    <w:abstractNumId w:val="4"/>
  </w:num>
  <w:num w:numId="18" w16cid:durableId="2020083082">
    <w:abstractNumId w:val="7"/>
  </w:num>
  <w:num w:numId="19" w16cid:durableId="842939997">
    <w:abstractNumId w:val="5"/>
  </w:num>
  <w:num w:numId="20" w16cid:durableId="745809676">
    <w:abstractNumId w:val="1"/>
  </w:num>
  <w:num w:numId="21" w16cid:durableId="1188064042">
    <w:abstractNumId w:val="16"/>
  </w:num>
  <w:num w:numId="22" w16cid:durableId="402148751">
    <w:abstractNumId w:val="11"/>
  </w:num>
  <w:num w:numId="23" w16cid:durableId="803930997">
    <w:abstractNumId w:val="8"/>
  </w:num>
  <w:num w:numId="24" w16cid:durableId="110978568">
    <w:abstractNumId w:val="0"/>
  </w:num>
  <w:num w:numId="25" w16cid:durableId="827206944">
    <w:abstractNumId w:val="1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78DD"/>
    <w:rsid w:val="000007FD"/>
    <w:rsid w:val="000012CB"/>
    <w:rsid w:val="00001751"/>
    <w:rsid w:val="00001E61"/>
    <w:rsid w:val="00001F1E"/>
    <w:rsid w:val="000043E8"/>
    <w:rsid w:val="00004517"/>
    <w:rsid w:val="00006F97"/>
    <w:rsid w:val="0000742A"/>
    <w:rsid w:val="00012A1D"/>
    <w:rsid w:val="000134F3"/>
    <w:rsid w:val="000134FC"/>
    <w:rsid w:val="00017704"/>
    <w:rsid w:val="0001770D"/>
    <w:rsid w:val="000201A0"/>
    <w:rsid w:val="00021ACB"/>
    <w:rsid w:val="00024F73"/>
    <w:rsid w:val="000265A8"/>
    <w:rsid w:val="0003095E"/>
    <w:rsid w:val="0003263A"/>
    <w:rsid w:val="00037AA8"/>
    <w:rsid w:val="000409C9"/>
    <w:rsid w:val="00040C62"/>
    <w:rsid w:val="000412D6"/>
    <w:rsid w:val="000441B5"/>
    <w:rsid w:val="000445FF"/>
    <w:rsid w:val="00044888"/>
    <w:rsid w:val="00045172"/>
    <w:rsid w:val="0004576F"/>
    <w:rsid w:val="000459D4"/>
    <w:rsid w:val="00046BB3"/>
    <w:rsid w:val="000471B2"/>
    <w:rsid w:val="00047D77"/>
    <w:rsid w:val="000509F3"/>
    <w:rsid w:val="00051F51"/>
    <w:rsid w:val="000525C0"/>
    <w:rsid w:val="00053FF6"/>
    <w:rsid w:val="00054136"/>
    <w:rsid w:val="0005591C"/>
    <w:rsid w:val="00055DFF"/>
    <w:rsid w:val="0005650A"/>
    <w:rsid w:val="00056ECD"/>
    <w:rsid w:val="000609D4"/>
    <w:rsid w:val="00062988"/>
    <w:rsid w:val="00064F02"/>
    <w:rsid w:val="000709D9"/>
    <w:rsid w:val="00073F72"/>
    <w:rsid w:val="00074A36"/>
    <w:rsid w:val="000750AD"/>
    <w:rsid w:val="000800DE"/>
    <w:rsid w:val="00080423"/>
    <w:rsid w:val="00081197"/>
    <w:rsid w:val="00084E35"/>
    <w:rsid w:val="000875A7"/>
    <w:rsid w:val="00087E1A"/>
    <w:rsid w:val="0009252E"/>
    <w:rsid w:val="00097CF9"/>
    <w:rsid w:val="000A1629"/>
    <w:rsid w:val="000A279A"/>
    <w:rsid w:val="000A3F6E"/>
    <w:rsid w:val="000A60AB"/>
    <w:rsid w:val="000A6652"/>
    <w:rsid w:val="000B0453"/>
    <w:rsid w:val="000B29C9"/>
    <w:rsid w:val="000B3E0B"/>
    <w:rsid w:val="000B7FDA"/>
    <w:rsid w:val="000C03F9"/>
    <w:rsid w:val="000C118C"/>
    <w:rsid w:val="000C1D0D"/>
    <w:rsid w:val="000C4572"/>
    <w:rsid w:val="000C4754"/>
    <w:rsid w:val="000C7D39"/>
    <w:rsid w:val="000D12FC"/>
    <w:rsid w:val="000D1C29"/>
    <w:rsid w:val="000D2EB6"/>
    <w:rsid w:val="000E27A5"/>
    <w:rsid w:val="00100BEF"/>
    <w:rsid w:val="00101C62"/>
    <w:rsid w:val="00105BF2"/>
    <w:rsid w:val="00107872"/>
    <w:rsid w:val="00111617"/>
    <w:rsid w:val="00115458"/>
    <w:rsid w:val="00117419"/>
    <w:rsid w:val="00117D9D"/>
    <w:rsid w:val="00121EF4"/>
    <w:rsid w:val="00121F7E"/>
    <w:rsid w:val="001308B6"/>
    <w:rsid w:val="00133C23"/>
    <w:rsid w:val="001345C8"/>
    <w:rsid w:val="00135FEF"/>
    <w:rsid w:val="00142BCC"/>
    <w:rsid w:val="00143D70"/>
    <w:rsid w:val="00143D8E"/>
    <w:rsid w:val="0014735C"/>
    <w:rsid w:val="00151D5B"/>
    <w:rsid w:val="00154429"/>
    <w:rsid w:val="001551B3"/>
    <w:rsid w:val="00155CB0"/>
    <w:rsid w:val="00161BEB"/>
    <w:rsid w:val="001664C1"/>
    <w:rsid w:val="001673CF"/>
    <w:rsid w:val="00171FAB"/>
    <w:rsid w:val="0017460C"/>
    <w:rsid w:val="0017477E"/>
    <w:rsid w:val="00176413"/>
    <w:rsid w:val="0017668C"/>
    <w:rsid w:val="001767B5"/>
    <w:rsid w:val="00176941"/>
    <w:rsid w:val="00177D3E"/>
    <w:rsid w:val="001822E4"/>
    <w:rsid w:val="00183428"/>
    <w:rsid w:val="0018449D"/>
    <w:rsid w:val="001844B9"/>
    <w:rsid w:val="00185617"/>
    <w:rsid w:val="001864AF"/>
    <w:rsid w:val="00192C81"/>
    <w:rsid w:val="00192E8A"/>
    <w:rsid w:val="00193760"/>
    <w:rsid w:val="0019408E"/>
    <w:rsid w:val="00195C63"/>
    <w:rsid w:val="00196924"/>
    <w:rsid w:val="00196B3E"/>
    <w:rsid w:val="00196C60"/>
    <w:rsid w:val="001973EE"/>
    <w:rsid w:val="001A0CA6"/>
    <w:rsid w:val="001A24AB"/>
    <w:rsid w:val="001A24D6"/>
    <w:rsid w:val="001A2D63"/>
    <w:rsid w:val="001A4935"/>
    <w:rsid w:val="001A57D2"/>
    <w:rsid w:val="001B0600"/>
    <w:rsid w:val="001B3F57"/>
    <w:rsid w:val="001B51BC"/>
    <w:rsid w:val="001B635E"/>
    <w:rsid w:val="001C0F6F"/>
    <w:rsid w:val="001C12A2"/>
    <w:rsid w:val="001C4305"/>
    <w:rsid w:val="001C5198"/>
    <w:rsid w:val="001D189E"/>
    <w:rsid w:val="001D4746"/>
    <w:rsid w:val="001D609D"/>
    <w:rsid w:val="001E39C4"/>
    <w:rsid w:val="001E7052"/>
    <w:rsid w:val="001F0350"/>
    <w:rsid w:val="001F0C28"/>
    <w:rsid w:val="001F59AD"/>
    <w:rsid w:val="00200ABE"/>
    <w:rsid w:val="0020477E"/>
    <w:rsid w:val="0021365B"/>
    <w:rsid w:val="00213CBC"/>
    <w:rsid w:val="002140D1"/>
    <w:rsid w:val="00214318"/>
    <w:rsid w:val="00214342"/>
    <w:rsid w:val="00214CB1"/>
    <w:rsid w:val="002161E9"/>
    <w:rsid w:val="0022064E"/>
    <w:rsid w:val="00220962"/>
    <w:rsid w:val="00223ABB"/>
    <w:rsid w:val="00226C0B"/>
    <w:rsid w:val="002301A0"/>
    <w:rsid w:val="002322D1"/>
    <w:rsid w:val="0023368E"/>
    <w:rsid w:val="002345C4"/>
    <w:rsid w:val="00234821"/>
    <w:rsid w:val="0023628E"/>
    <w:rsid w:val="00237634"/>
    <w:rsid w:val="002416DB"/>
    <w:rsid w:val="002417F2"/>
    <w:rsid w:val="00244D5C"/>
    <w:rsid w:val="00244FC1"/>
    <w:rsid w:val="00247D1F"/>
    <w:rsid w:val="00247F55"/>
    <w:rsid w:val="00250816"/>
    <w:rsid w:val="002522E9"/>
    <w:rsid w:val="0025243A"/>
    <w:rsid w:val="00254B9A"/>
    <w:rsid w:val="0025563D"/>
    <w:rsid w:val="0026067D"/>
    <w:rsid w:val="002610F0"/>
    <w:rsid w:val="002619AF"/>
    <w:rsid w:val="002656B2"/>
    <w:rsid w:val="002660FC"/>
    <w:rsid w:val="00266200"/>
    <w:rsid w:val="0026639D"/>
    <w:rsid w:val="00266709"/>
    <w:rsid w:val="00267849"/>
    <w:rsid w:val="00272818"/>
    <w:rsid w:val="00272F78"/>
    <w:rsid w:val="00274376"/>
    <w:rsid w:val="00283160"/>
    <w:rsid w:val="00283445"/>
    <w:rsid w:val="002837F1"/>
    <w:rsid w:val="00284FC0"/>
    <w:rsid w:val="00285126"/>
    <w:rsid w:val="002923DF"/>
    <w:rsid w:val="002940E8"/>
    <w:rsid w:val="00294309"/>
    <w:rsid w:val="002978B9"/>
    <w:rsid w:val="00297C0F"/>
    <w:rsid w:val="002A042B"/>
    <w:rsid w:val="002A1C13"/>
    <w:rsid w:val="002A65C9"/>
    <w:rsid w:val="002A6DDA"/>
    <w:rsid w:val="002A785C"/>
    <w:rsid w:val="002B08CB"/>
    <w:rsid w:val="002B169B"/>
    <w:rsid w:val="002B17E2"/>
    <w:rsid w:val="002B1FD0"/>
    <w:rsid w:val="002B2195"/>
    <w:rsid w:val="002B3162"/>
    <w:rsid w:val="002B5BE7"/>
    <w:rsid w:val="002B5C08"/>
    <w:rsid w:val="002B6E69"/>
    <w:rsid w:val="002C2931"/>
    <w:rsid w:val="002C5397"/>
    <w:rsid w:val="002C7334"/>
    <w:rsid w:val="002D4323"/>
    <w:rsid w:val="002E0364"/>
    <w:rsid w:val="002E0A22"/>
    <w:rsid w:val="002E17BE"/>
    <w:rsid w:val="002E233C"/>
    <w:rsid w:val="002E53FB"/>
    <w:rsid w:val="002E61A2"/>
    <w:rsid w:val="002F16B9"/>
    <w:rsid w:val="002F1E6E"/>
    <w:rsid w:val="002F26D1"/>
    <w:rsid w:val="002F4186"/>
    <w:rsid w:val="00300752"/>
    <w:rsid w:val="00300D58"/>
    <w:rsid w:val="00301000"/>
    <w:rsid w:val="0030343D"/>
    <w:rsid w:val="00304462"/>
    <w:rsid w:val="003064FC"/>
    <w:rsid w:val="0031083C"/>
    <w:rsid w:val="00312CBF"/>
    <w:rsid w:val="0031327C"/>
    <w:rsid w:val="00315991"/>
    <w:rsid w:val="00322303"/>
    <w:rsid w:val="0032363C"/>
    <w:rsid w:val="00324033"/>
    <w:rsid w:val="003243FE"/>
    <w:rsid w:val="00327190"/>
    <w:rsid w:val="00327739"/>
    <w:rsid w:val="00327F27"/>
    <w:rsid w:val="0033123E"/>
    <w:rsid w:val="00331254"/>
    <w:rsid w:val="00331564"/>
    <w:rsid w:val="003365DA"/>
    <w:rsid w:val="0033795C"/>
    <w:rsid w:val="00337BC6"/>
    <w:rsid w:val="00340839"/>
    <w:rsid w:val="00341346"/>
    <w:rsid w:val="003433A9"/>
    <w:rsid w:val="00343A24"/>
    <w:rsid w:val="00344BF8"/>
    <w:rsid w:val="00345C58"/>
    <w:rsid w:val="003471BA"/>
    <w:rsid w:val="00352457"/>
    <w:rsid w:val="0035404E"/>
    <w:rsid w:val="00354F5C"/>
    <w:rsid w:val="00355B6B"/>
    <w:rsid w:val="00356A3E"/>
    <w:rsid w:val="00361088"/>
    <w:rsid w:val="00363CC0"/>
    <w:rsid w:val="00367244"/>
    <w:rsid w:val="003674C0"/>
    <w:rsid w:val="00370A5C"/>
    <w:rsid w:val="00375ACA"/>
    <w:rsid w:val="00375CE7"/>
    <w:rsid w:val="00375D55"/>
    <w:rsid w:val="0038011C"/>
    <w:rsid w:val="00380708"/>
    <w:rsid w:val="003808D1"/>
    <w:rsid w:val="00380EF0"/>
    <w:rsid w:val="00381559"/>
    <w:rsid w:val="00381A0F"/>
    <w:rsid w:val="003916C0"/>
    <w:rsid w:val="00391B84"/>
    <w:rsid w:val="00392945"/>
    <w:rsid w:val="00393116"/>
    <w:rsid w:val="0039606C"/>
    <w:rsid w:val="003A183A"/>
    <w:rsid w:val="003A413B"/>
    <w:rsid w:val="003A4AA3"/>
    <w:rsid w:val="003A55AC"/>
    <w:rsid w:val="003B34D8"/>
    <w:rsid w:val="003B4F45"/>
    <w:rsid w:val="003B5FBF"/>
    <w:rsid w:val="003C1186"/>
    <w:rsid w:val="003C1B1D"/>
    <w:rsid w:val="003C1E94"/>
    <w:rsid w:val="003C4DB5"/>
    <w:rsid w:val="003D3652"/>
    <w:rsid w:val="003D4C9D"/>
    <w:rsid w:val="003D4CFA"/>
    <w:rsid w:val="003D76E4"/>
    <w:rsid w:val="003D78DD"/>
    <w:rsid w:val="003E1B12"/>
    <w:rsid w:val="003E2C09"/>
    <w:rsid w:val="003E5BF3"/>
    <w:rsid w:val="003F08A6"/>
    <w:rsid w:val="003F2707"/>
    <w:rsid w:val="003F61D8"/>
    <w:rsid w:val="003F66FE"/>
    <w:rsid w:val="00400FEC"/>
    <w:rsid w:val="00403589"/>
    <w:rsid w:val="00411684"/>
    <w:rsid w:val="004162AB"/>
    <w:rsid w:val="00416332"/>
    <w:rsid w:val="004172F8"/>
    <w:rsid w:val="00420DEB"/>
    <w:rsid w:val="0042211B"/>
    <w:rsid w:val="004250C5"/>
    <w:rsid w:val="004253DB"/>
    <w:rsid w:val="00427349"/>
    <w:rsid w:val="004314F6"/>
    <w:rsid w:val="00431DBA"/>
    <w:rsid w:val="0043282D"/>
    <w:rsid w:val="00432C92"/>
    <w:rsid w:val="004357D6"/>
    <w:rsid w:val="00436156"/>
    <w:rsid w:val="004374FD"/>
    <w:rsid w:val="00437F62"/>
    <w:rsid w:val="00452DC5"/>
    <w:rsid w:val="0045394B"/>
    <w:rsid w:val="00453A8A"/>
    <w:rsid w:val="00453C61"/>
    <w:rsid w:val="00454711"/>
    <w:rsid w:val="00456C91"/>
    <w:rsid w:val="00462EFB"/>
    <w:rsid w:val="004724CB"/>
    <w:rsid w:val="004738FF"/>
    <w:rsid w:val="00473D52"/>
    <w:rsid w:val="00476DBF"/>
    <w:rsid w:val="00481132"/>
    <w:rsid w:val="00484390"/>
    <w:rsid w:val="00484DD9"/>
    <w:rsid w:val="00494A0C"/>
    <w:rsid w:val="00495501"/>
    <w:rsid w:val="00496DAD"/>
    <w:rsid w:val="004A1E5E"/>
    <w:rsid w:val="004A20CA"/>
    <w:rsid w:val="004A2E20"/>
    <w:rsid w:val="004A4C84"/>
    <w:rsid w:val="004A5171"/>
    <w:rsid w:val="004A6AFB"/>
    <w:rsid w:val="004B1115"/>
    <w:rsid w:val="004B35E1"/>
    <w:rsid w:val="004B4DA2"/>
    <w:rsid w:val="004B5B29"/>
    <w:rsid w:val="004C3462"/>
    <w:rsid w:val="004C4B3C"/>
    <w:rsid w:val="004C6683"/>
    <w:rsid w:val="004C6DE0"/>
    <w:rsid w:val="004D2901"/>
    <w:rsid w:val="004D4249"/>
    <w:rsid w:val="004D57C7"/>
    <w:rsid w:val="004D5859"/>
    <w:rsid w:val="004D602B"/>
    <w:rsid w:val="004D7615"/>
    <w:rsid w:val="004E027A"/>
    <w:rsid w:val="004E1103"/>
    <w:rsid w:val="004E1F8B"/>
    <w:rsid w:val="004E3038"/>
    <w:rsid w:val="004E4591"/>
    <w:rsid w:val="004E4EC1"/>
    <w:rsid w:val="004F181E"/>
    <w:rsid w:val="004F233D"/>
    <w:rsid w:val="004F2B1A"/>
    <w:rsid w:val="004F2F52"/>
    <w:rsid w:val="004F5313"/>
    <w:rsid w:val="004F56D2"/>
    <w:rsid w:val="004F69EF"/>
    <w:rsid w:val="004F7175"/>
    <w:rsid w:val="004F7D0D"/>
    <w:rsid w:val="00500492"/>
    <w:rsid w:val="005007B1"/>
    <w:rsid w:val="00501F32"/>
    <w:rsid w:val="0050262A"/>
    <w:rsid w:val="0050264F"/>
    <w:rsid w:val="00505172"/>
    <w:rsid w:val="0050573B"/>
    <w:rsid w:val="00506548"/>
    <w:rsid w:val="005076CF"/>
    <w:rsid w:val="0051144C"/>
    <w:rsid w:val="0051267C"/>
    <w:rsid w:val="005130B2"/>
    <w:rsid w:val="005139CA"/>
    <w:rsid w:val="005154E3"/>
    <w:rsid w:val="005225B9"/>
    <w:rsid w:val="0052463D"/>
    <w:rsid w:val="00534606"/>
    <w:rsid w:val="00535FAE"/>
    <w:rsid w:val="00543636"/>
    <w:rsid w:val="00546F61"/>
    <w:rsid w:val="00546F70"/>
    <w:rsid w:val="00547791"/>
    <w:rsid w:val="00550A49"/>
    <w:rsid w:val="0055163A"/>
    <w:rsid w:val="005548FA"/>
    <w:rsid w:val="00554C81"/>
    <w:rsid w:val="0055531D"/>
    <w:rsid w:val="00556982"/>
    <w:rsid w:val="00560310"/>
    <w:rsid w:val="00561839"/>
    <w:rsid w:val="00563440"/>
    <w:rsid w:val="00563708"/>
    <w:rsid w:val="00564EB9"/>
    <w:rsid w:val="00571628"/>
    <w:rsid w:val="00572BCD"/>
    <w:rsid w:val="00572EAE"/>
    <w:rsid w:val="0057378D"/>
    <w:rsid w:val="005746A5"/>
    <w:rsid w:val="0057530B"/>
    <w:rsid w:val="00575B68"/>
    <w:rsid w:val="0057600C"/>
    <w:rsid w:val="00576B69"/>
    <w:rsid w:val="00582109"/>
    <w:rsid w:val="00582D3B"/>
    <w:rsid w:val="00584370"/>
    <w:rsid w:val="00587DFA"/>
    <w:rsid w:val="0059053A"/>
    <w:rsid w:val="0059229D"/>
    <w:rsid w:val="00593102"/>
    <w:rsid w:val="00593745"/>
    <w:rsid w:val="005958E0"/>
    <w:rsid w:val="00595C4E"/>
    <w:rsid w:val="005967C7"/>
    <w:rsid w:val="005A05DA"/>
    <w:rsid w:val="005A0AB5"/>
    <w:rsid w:val="005A0ECC"/>
    <w:rsid w:val="005A1F33"/>
    <w:rsid w:val="005A5B5F"/>
    <w:rsid w:val="005B0008"/>
    <w:rsid w:val="005B1C56"/>
    <w:rsid w:val="005B411E"/>
    <w:rsid w:val="005C018D"/>
    <w:rsid w:val="005C2C9F"/>
    <w:rsid w:val="005C50FE"/>
    <w:rsid w:val="005D0DCE"/>
    <w:rsid w:val="005D100D"/>
    <w:rsid w:val="005D4A4E"/>
    <w:rsid w:val="005D59B7"/>
    <w:rsid w:val="005E24E3"/>
    <w:rsid w:val="005E2B3B"/>
    <w:rsid w:val="005E3469"/>
    <w:rsid w:val="005E458B"/>
    <w:rsid w:val="005E45DB"/>
    <w:rsid w:val="005E533D"/>
    <w:rsid w:val="005F053F"/>
    <w:rsid w:val="005F25A1"/>
    <w:rsid w:val="005F2F35"/>
    <w:rsid w:val="005F31E8"/>
    <w:rsid w:val="005F4A31"/>
    <w:rsid w:val="005F56F9"/>
    <w:rsid w:val="0060002A"/>
    <w:rsid w:val="00601590"/>
    <w:rsid w:val="0060259F"/>
    <w:rsid w:val="0060571B"/>
    <w:rsid w:val="00606D11"/>
    <w:rsid w:val="00607DB3"/>
    <w:rsid w:val="006102D5"/>
    <w:rsid w:val="00610C2A"/>
    <w:rsid w:val="00610FC3"/>
    <w:rsid w:val="00611108"/>
    <w:rsid w:val="006117E7"/>
    <w:rsid w:val="00611ABA"/>
    <w:rsid w:val="00611B9A"/>
    <w:rsid w:val="0061297A"/>
    <w:rsid w:val="00612E2C"/>
    <w:rsid w:val="00615715"/>
    <w:rsid w:val="006167CD"/>
    <w:rsid w:val="00616B9D"/>
    <w:rsid w:val="006218AE"/>
    <w:rsid w:val="0062205F"/>
    <w:rsid w:val="0062332E"/>
    <w:rsid w:val="00625652"/>
    <w:rsid w:val="00625C42"/>
    <w:rsid w:val="00625D8B"/>
    <w:rsid w:val="00631D0C"/>
    <w:rsid w:val="00632724"/>
    <w:rsid w:val="00633272"/>
    <w:rsid w:val="0063364B"/>
    <w:rsid w:val="00633D90"/>
    <w:rsid w:val="0063471E"/>
    <w:rsid w:val="00634B89"/>
    <w:rsid w:val="00640147"/>
    <w:rsid w:val="00641196"/>
    <w:rsid w:val="006427D8"/>
    <w:rsid w:val="006461EC"/>
    <w:rsid w:val="0064770E"/>
    <w:rsid w:val="0064781F"/>
    <w:rsid w:val="00650770"/>
    <w:rsid w:val="00650B63"/>
    <w:rsid w:val="00653338"/>
    <w:rsid w:val="00653F6A"/>
    <w:rsid w:val="00654BCB"/>
    <w:rsid w:val="00655D03"/>
    <w:rsid w:val="00662A0F"/>
    <w:rsid w:val="00662D48"/>
    <w:rsid w:val="00664ECA"/>
    <w:rsid w:val="00665067"/>
    <w:rsid w:val="006653DA"/>
    <w:rsid w:val="006657BB"/>
    <w:rsid w:val="00671A55"/>
    <w:rsid w:val="00677187"/>
    <w:rsid w:val="00680AD4"/>
    <w:rsid w:val="00681949"/>
    <w:rsid w:val="00682C3D"/>
    <w:rsid w:val="0068481A"/>
    <w:rsid w:val="00686A91"/>
    <w:rsid w:val="00690F2B"/>
    <w:rsid w:val="00694417"/>
    <w:rsid w:val="006968D9"/>
    <w:rsid w:val="00697744"/>
    <w:rsid w:val="0069794D"/>
    <w:rsid w:val="006A01D8"/>
    <w:rsid w:val="006A3D22"/>
    <w:rsid w:val="006A4C36"/>
    <w:rsid w:val="006A5C3F"/>
    <w:rsid w:val="006B403B"/>
    <w:rsid w:val="006B4D4C"/>
    <w:rsid w:val="006B4E83"/>
    <w:rsid w:val="006B5039"/>
    <w:rsid w:val="006C0DA7"/>
    <w:rsid w:val="006C1EB5"/>
    <w:rsid w:val="006C368B"/>
    <w:rsid w:val="006C4285"/>
    <w:rsid w:val="006C4B63"/>
    <w:rsid w:val="006C5808"/>
    <w:rsid w:val="006C6B53"/>
    <w:rsid w:val="006D0579"/>
    <w:rsid w:val="006D05B0"/>
    <w:rsid w:val="006D2455"/>
    <w:rsid w:val="006D281C"/>
    <w:rsid w:val="006D562D"/>
    <w:rsid w:val="006D57D5"/>
    <w:rsid w:val="006D78ED"/>
    <w:rsid w:val="006E20EF"/>
    <w:rsid w:val="006E20FA"/>
    <w:rsid w:val="006E48DE"/>
    <w:rsid w:val="006E4FED"/>
    <w:rsid w:val="006E70A2"/>
    <w:rsid w:val="006F04B1"/>
    <w:rsid w:val="006F105F"/>
    <w:rsid w:val="006F403C"/>
    <w:rsid w:val="006F4870"/>
    <w:rsid w:val="006F52BD"/>
    <w:rsid w:val="006F6831"/>
    <w:rsid w:val="006F6A41"/>
    <w:rsid w:val="007009B9"/>
    <w:rsid w:val="00701CBE"/>
    <w:rsid w:val="0070214E"/>
    <w:rsid w:val="00705DB8"/>
    <w:rsid w:val="00707BF7"/>
    <w:rsid w:val="00711476"/>
    <w:rsid w:val="007138D5"/>
    <w:rsid w:val="007149C2"/>
    <w:rsid w:val="00715704"/>
    <w:rsid w:val="00720204"/>
    <w:rsid w:val="00720C20"/>
    <w:rsid w:val="00721AE5"/>
    <w:rsid w:val="00731803"/>
    <w:rsid w:val="0073215D"/>
    <w:rsid w:val="0073293D"/>
    <w:rsid w:val="007360FA"/>
    <w:rsid w:val="007376B2"/>
    <w:rsid w:val="00740371"/>
    <w:rsid w:val="00740A1A"/>
    <w:rsid w:val="00740F4E"/>
    <w:rsid w:val="00742511"/>
    <w:rsid w:val="00742656"/>
    <w:rsid w:val="00742793"/>
    <w:rsid w:val="00743928"/>
    <w:rsid w:val="007469CC"/>
    <w:rsid w:val="00751D49"/>
    <w:rsid w:val="00752113"/>
    <w:rsid w:val="00761A14"/>
    <w:rsid w:val="007628E6"/>
    <w:rsid w:val="00762B68"/>
    <w:rsid w:val="00767A91"/>
    <w:rsid w:val="00771775"/>
    <w:rsid w:val="00773AB2"/>
    <w:rsid w:val="00773F86"/>
    <w:rsid w:val="007753C0"/>
    <w:rsid w:val="00781E47"/>
    <w:rsid w:val="00782231"/>
    <w:rsid w:val="007824AD"/>
    <w:rsid w:val="007840F3"/>
    <w:rsid w:val="00786569"/>
    <w:rsid w:val="00786E73"/>
    <w:rsid w:val="00793626"/>
    <w:rsid w:val="00794ADD"/>
    <w:rsid w:val="0079528C"/>
    <w:rsid w:val="00795C58"/>
    <w:rsid w:val="007960EF"/>
    <w:rsid w:val="007964C3"/>
    <w:rsid w:val="00796732"/>
    <w:rsid w:val="007976BE"/>
    <w:rsid w:val="007A31D2"/>
    <w:rsid w:val="007A4032"/>
    <w:rsid w:val="007A6098"/>
    <w:rsid w:val="007A6180"/>
    <w:rsid w:val="007A64E4"/>
    <w:rsid w:val="007A7BA8"/>
    <w:rsid w:val="007B01AF"/>
    <w:rsid w:val="007B155A"/>
    <w:rsid w:val="007B2DC0"/>
    <w:rsid w:val="007B4C44"/>
    <w:rsid w:val="007B6699"/>
    <w:rsid w:val="007B7176"/>
    <w:rsid w:val="007C04F3"/>
    <w:rsid w:val="007C2459"/>
    <w:rsid w:val="007C2873"/>
    <w:rsid w:val="007C50C2"/>
    <w:rsid w:val="007C79A5"/>
    <w:rsid w:val="007D2B62"/>
    <w:rsid w:val="007D2E33"/>
    <w:rsid w:val="007D3FBE"/>
    <w:rsid w:val="007D5FE6"/>
    <w:rsid w:val="007D6735"/>
    <w:rsid w:val="007D69DE"/>
    <w:rsid w:val="007E23BB"/>
    <w:rsid w:val="007E45C6"/>
    <w:rsid w:val="007E48DC"/>
    <w:rsid w:val="007E57A3"/>
    <w:rsid w:val="007E5845"/>
    <w:rsid w:val="007F0F3B"/>
    <w:rsid w:val="007F2720"/>
    <w:rsid w:val="007F3D32"/>
    <w:rsid w:val="007F4DA8"/>
    <w:rsid w:val="007F54A9"/>
    <w:rsid w:val="007F5F63"/>
    <w:rsid w:val="007F699A"/>
    <w:rsid w:val="00802AFC"/>
    <w:rsid w:val="00802B6C"/>
    <w:rsid w:val="00803BA9"/>
    <w:rsid w:val="0080429F"/>
    <w:rsid w:val="0080547C"/>
    <w:rsid w:val="008070AF"/>
    <w:rsid w:val="008073C0"/>
    <w:rsid w:val="00811A03"/>
    <w:rsid w:val="00812487"/>
    <w:rsid w:val="008138CD"/>
    <w:rsid w:val="00814548"/>
    <w:rsid w:val="00814D4D"/>
    <w:rsid w:val="00816759"/>
    <w:rsid w:val="00820396"/>
    <w:rsid w:val="00820AE8"/>
    <w:rsid w:val="00821ACB"/>
    <w:rsid w:val="00821D2B"/>
    <w:rsid w:val="00822273"/>
    <w:rsid w:val="00822C32"/>
    <w:rsid w:val="00823872"/>
    <w:rsid w:val="00825CE7"/>
    <w:rsid w:val="00826753"/>
    <w:rsid w:val="00830B31"/>
    <w:rsid w:val="00832892"/>
    <w:rsid w:val="00832A57"/>
    <w:rsid w:val="00832FEA"/>
    <w:rsid w:val="008341BF"/>
    <w:rsid w:val="00834274"/>
    <w:rsid w:val="008342CA"/>
    <w:rsid w:val="008354E2"/>
    <w:rsid w:val="00835836"/>
    <w:rsid w:val="00836454"/>
    <w:rsid w:val="008405AD"/>
    <w:rsid w:val="0084623C"/>
    <w:rsid w:val="008466CB"/>
    <w:rsid w:val="008478AB"/>
    <w:rsid w:val="00851803"/>
    <w:rsid w:val="00856F5D"/>
    <w:rsid w:val="00860AA9"/>
    <w:rsid w:val="008621C8"/>
    <w:rsid w:val="00867251"/>
    <w:rsid w:val="00871068"/>
    <w:rsid w:val="0087178A"/>
    <w:rsid w:val="00872192"/>
    <w:rsid w:val="00872712"/>
    <w:rsid w:val="0087530F"/>
    <w:rsid w:val="00875FB5"/>
    <w:rsid w:val="00876C7D"/>
    <w:rsid w:val="0088282D"/>
    <w:rsid w:val="00883BD5"/>
    <w:rsid w:val="0088636B"/>
    <w:rsid w:val="00886454"/>
    <w:rsid w:val="00887368"/>
    <w:rsid w:val="0088782E"/>
    <w:rsid w:val="008904DF"/>
    <w:rsid w:val="00890CF1"/>
    <w:rsid w:val="008911C4"/>
    <w:rsid w:val="0089184C"/>
    <w:rsid w:val="00892B97"/>
    <w:rsid w:val="008950B2"/>
    <w:rsid w:val="00895981"/>
    <w:rsid w:val="00897CAF"/>
    <w:rsid w:val="008A0E2E"/>
    <w:rsid w:val="008A167B"/>
    <w:rsid w:val="008A480B"/>
    <w:rsid w:val="008A53B9"/>
    <w:rsid w:val="008A76C4"/>
    <w:rsid w:val="008B2444"/>
    <w:rsid w:val="008B430B"/>
    <w:rsid w:val="008B6F89"/>
    <w:rsid w:val="008B718E"/>
    <w:rsid w:val="008C149D"/>
    <w:rsid w:val="008C442D"/>
    <w:rsid w:val="008C559F"/>
    <w:rsid w:val="008C6F94"/>
    <w:rsid w:val="008D0114"/>
    <w:rsid w:val="008D0AB5"/>
    <w:rsid w:val="008D3F1D"/>
    <w:rsid w:val="008D483E"/>
    <w:rsid w:val="008D5903"/>
    <w:rsid w:val="008D62CD"/>
    <w:rsid w:val="008D65CC"/>
    <w:rsid w:val="008E3846"/>
    <w:rsid w:val="008E4101"/>
    <w:rsid w:val="008E4F28"/>
    <w:rsid w:val="008E5C3C"/>
    <w:rsid w:val="008E76B4"/>
    <w:rsid w:val="008F5767"/>
    <w:rsid w:val="00900505"/>
    <w:rsid w:val="00901A63"/>
    <w:rsid w:val="00902FF5"/>
    <w:rsid w:val="00903444"/>
    <w:rsid w:val="0090628E"/>
    <w:rsid w:val="00911CFA"/>
    <w:rsid w:val="00912508"/>
    <w:rsid w:val="00912735"/>
    <w:rsid w:val="0091365A"/>
    <w:rsid w:val="00921C06"/>
    <w:rsid w:val="0092256A"/>
    <w:rsid w:val="009261C8"/>
    <w:rsid w:val="0092669E"/>
    <w:rsid w:val="00930702"/>
    <w:rsid w:val="0093128A"/>
    <w:rsid w:val="00931448"/>
    <w:rsid w:val="009329B8"/>
    <w:rsid w:val="0093390A"/>
    <w:rsid w:val="009344CA"/>
    <w:rsid w:val="00936297"/>
    <w:rsid w:val="009370BC"/>
    <w:rsid w:val="009372CC"/>
    <w:rsid w:val="00937C37"/>
    <w:rsid w:val="00937C73"/>
    <w:rsid w:val="009400CD"/>
    <w:rsid w:val="009405D5"/>
    <w:rsid w:val="00941340"/>
    <w:rsid w:val="00941B6F"/>
    <w:rsid w:val="00945D5C"/>
    <w:rsid w:val="00947742"/>
    <w:rsid w:val="00957564"/>
    <w:rsid w:val="009576A1"/>
    <w:rsid w:val="0095794E"/>
    <w:rsid w:val="00960671"/>
    <w:rsid w:val="00961EA6"/>
    <w:rsid w:val="0096227E"/>
    <w:rsid w:val="00963A5D"/>
    <w:rsid w:val="00972530"/>
    <w:rsid w:val="00972787"/>
    <w:rsid w:val="009739C1"/>
    <w:rsid w:val="00974962"/>
    <w:rsid w:val="00980A01"/>
    <w:rsid w:val="00981424"/>
    <w:rsid w:val="009832F0"/>
    <w:rsid w:val="009835D2"/>
    <w:rsid w:val="00984336"/>
    <w:rsid w:val="00986277"/>
    <w:rsid w:val="00990853"/>
    <w:rsid w:val="009930FB"/>
    <w:rsid w:val="00993918"/>
    <w:rsid w:val="009959DE"/>
    <w:rsid w:val="009A0013"/>
    <w:rsid w:val="009A1353"/>
    <w:rsid w:val="009A34B5"/>
    <w:rsid w:val="009A4270"/>
    <w:rsid w:val="009A4C06"/>
    <w:rsid w:val="009A4FD2"/>
    <w:rsid w:val="009A7ACB"/>
    <w:rsid w:val="009B0929"/>
    <w:rsid w:val="009B1E90"/>
    <w:rsid w:val="009B43B7"/>
    <w:rsid w:val="009B44A8"/>
    <w:rsid w:val="009B4F05"/>
    <w:rsid w:val="009B5963"/>
    <w:rsid w:val="009B5DD7"/>
    <w:rsid w:val="009C4413"/>
    <w:rsid w:val="009C511C"/>
    <w:rsid w:val="009C7245"/>
    <w:rsid w:val="009C73CD"/>
    <w:rsid w:val="009C7C8D"/>
    <w:rsid w:val="009D124F"/>
    <w:rsid w:val="009D2893"/>
    <w:rsid w:val="009E050C"/>
    <w:rsid w:val="009E17EB"/>
    <w:rsid w:val="009E1C7F"/>
    <w:rsid w:val="009E683B"/>
    <w:rsid w:val="009F0C0D"/>
    <w:rsid w:val="009F0DF8"/>
    <w:rsid w:val="009F0FFB"/>
    <w:rsid w:val="009F17AE"/>
    <w:rsid w:val="009F1D0E"/>
    <w:rsid w:val="009F1DF1"/>
    <w:rsid w:val="009F3D9F"/>
    <w:rsid w:val="009F3E7A"/>
    <w:rsid w:val="009F530D"/>
    <w:rsid w:val="009F5781"/>
    <w:rsid w:val="009F605A"/>
    <w:rsid w:val="009F60EE"/>
    <w:rsid w:val="00A01AE3"/>
    <w:rsid w:val="00A0289F"/>
    <w:rsid w:val="00A04439"/>
    <w:rsid w:val="00A045AE"/>
    <w:rsid w:val="00A05772"/>
    <w:rsid w:val="00A06DDC"/>
    <w:rsid w:val="00A13EAE"/>
    <w:rsid w:val="00A159A6"/>
    <w:rsid w:val="00A200BD"/>
    <w:rsid w:val="00A23D3B"/>
    <w:rsid w:val="00A26BD8"/>
    <w:rsid w:val="00A27B0E"/>
    <w:rsid w:val="00A31285"/>
    <w:rsid w:val="00A35186"/>
    <w:rsid w:val="00A35C57"/>
    <w:rsid w:val="00A35CFC"/>
    <w:rsid w:val="00A40DE0"/>
    <w:rsid w:val="00A4455C"/>
    <w:rsid w:val="00A459A3"/>
    <w:rsid w:val="00A45FED"/>
    <w:rsid w:val="00A4607E"/>
    <w:rsid w:val="00A4728A"/>
    <w:rsid w:val="00A510DE"/>
    <w:rsid w:val="00A5332D"/>
    <w:rsid w:val="00A575E0"/>
    <w:rsid w:val="00A604D1"/>
    <w:rsid w:val="00A60C3A"/>
    <w:rsid w:val="00A62A12"/>
    <w:rsid w:val="00A651E3"/>
    <w:rsid w:val="00A654B7"/>
    <w:rsid w:val="00A65586"/>
    <w:rsid w:val="00A679FD"/>
    <w:rsid w:val="00A729AA"/>
    <w:rsid w:val="00A77BE0"/>
    <w:rsid w:val="00A82497"/>
    <w:rsid w:val="00A83531"/>
    <w:rsid w:val="00A848AE"/>
    <w:rsid w:val="00A90A2F"/>
    <w:rsid w:val="00A92FC4"/>
    <w:rsid w:val="00A95CA5"/>
    <w:rsid w:val="00AB2591"/>
    <w:rsid w:val="00AB25BC"/>
    <w:rsid w:val="00AB3A52"/>
    <w:rsid w:val="00AC3F41"/>
    <w:rsid w:val="00AC4731"/>
    <w:rsid w:val="00AC5A86"/>
    <w:rsid w:val="00AC7BEC"/>
    <w:rsid w:val="00AC7EA3"/>
    <w:rsid w:val="00AD18C0"/>
    <w:rsid w:val="00AD2502"/>
    <w:rsid w:val="00AD25D9"/>
    <w:rsid w:val="00AD6585"/>
    <w:rsid w:val="00AE072B"/>
    <w:rsid w:val="00AE0847"/>
    <w:rsid w:val="00AE4B04"/>
    <w:rsid w:val="00AE5CDB"/>
    <w:rsid w:val="00AE6589"/>
    <w:rsid w:val="00AF2B06"/>
    <w:rsid w:val="00B00052"/>
    <w:rsid w:val="00B026EB"/>
    <w:rsid w:val="00B0304B"/>
    <w:rsid w:val="00B05787"/>
    <w:rsid w:val="00B05868"/>
    <w:rsid w:val="00B0616C"/>
    <w:rsid w:val="00B07D5A"/>
    <w:rsid w:val="00B11090"/>
    <w:rsid w:val="00B12CB3"/>
    <w:rsid w:val="00B16297"/>
    <w:rsid w:val="00B207C6"/>
    <w:rsid w:val="00B20B5B"/>
    <w:rsid w:val="00B23747"/>
    <w:rsid w:val="00B23DA3"/>
    <w:rsid w:val="00B3289C"/>
    <w:rsid w:val="00B33F99"/>
    <w:rsid w:val="00B35B7A"/>
    <w:rsid w:val="00B35D13"/>
    <w:rsid w:val="00B3692E"/>
    <w:rsid w:val="00B427E7"/>
    <w:rsid w:val="00B45B65"/>
    <w:rsid w:val="00B519F1"/>
    <w:rsid w:val="00B52C46"/>
    <w:rsid w:val="00B52EB2"/>
    <w:rsid w:val="00B53896"/>
    <w:rsid w:val="00B56240"/>
    <w:rsid w:val="00B56509"/>
    <w:rsid w:val="00B57186"/>
    <w:rsid w:val="00B57CB5"/>
    <w:rsid w:val="00B57F8F"/>
    <w:rsid w:val="00B600AD"/>
    <w:rsid w:val="00B6363E"/>
    <w:rsid w:val="00B64CD2"/>
    <w:rsid w:val="00B70ADC"/>
    <w:rsid w:val="00B76344"/>
    <w:rsid w:val="00B7656C"/>
    <w:rsid w:val="00B7754D"/>
    <w:rsid w:val="00B81FDA"/>
    <w:rsid w:val="00B90A50"/>
    <w:rsid w:val="00B9360F"/>
    <w:rsid w:val="00B9377C"/>
    <w:rsid w:val="00B96DC9"/>
    <w:rsid w:val="00BA39A7"/>
    <w:rsid w:val="00BA6384"/>
    <w:rsid w:val="00BB17C6"/>
    <w:rsid w:val="00BB1984"/>
    <w:rsid w:val="00BB2B7F"/>
    <w:rsid w:val="00BB4E2E"/>
    <w:rsid w:val="00BB5D87"/>
    <w:rsid w:val="00BC0469"/>
    <w:rsid w:val="00BC1F2D"/>
    <w:rsid w:val="00BC2365"/>
    <w:rsid w:val="00BC32B2"/>
    <w:rsid w:val="00BC59AD"/>
    <w:rsid w:val="00BC66A3"/>
    <w:rsid w:val="00BC7C18"/>
    <w:rsid w:val="00BC7DFF"/>
    <w:rsid w:val="00BD0911"/>
    <w:rsid w:val="00BD1550"/>
    <w:rsid w:val="00BD2843"/>
    <w:rsid w:val="00BD2E5E"/>
    <w:rsid w:val="00BD3B0D"/>
    <w:rsid w:val="00BD57CA"/>
    <w:rsid w:val="00BE1447"/>
    <w:rsid w:val="00BE1AA9"/>
    <w:rsid w:val="00BE2D32"/>
    <w:rsid w:val="00BE3C75"/>
    <w:rsid w:val="00BE3CD1"/>
    <w:rsid w:val="00BE3DC7"/>
    <w:rsid w:val="00BE4444"/>
    <w:rsid w:val="00BE46EC"/>
    <w:rsid w:val="00BE4C32"/>
    <w:rsid w:val="00BF0EF1"/>
    <w:rsid w:val="00BF30FD"/>
    <w:rsid w:val="00BF3CF6"/>
    <w:rsid w:val="00BF4202"/>
    <w:rsid w:val="00BF770C"/>
    <w:rsid w:val="00C01ACC"/>
    <w:rsid w:val="00C026E4"/>
    <w:rsid w:val="00C02CD1"/>
    <w:rsid w:val="00C03944"/>
    <w:rsid w:val="00C04C77"/>
    <w:rsid w:val="00C07EB1"/>
    <w:rsid w:val="00C11707"/>
    <w:rsid w:val="00C12874"/>
    <w:rsid w:val="00C147E3"/>
    <w:rsid w:val="00C16897"/>
    <w:rsid w:val="00C1748B"/>
    <w:rsid w:val="00C1752A"/>
    <w:rsid w:val="00C2050C"/>
    <w:rsid w:val="00C232AA"/>
    <w:rsid w:val="00C31FBE"/>
    <w:rsid w:val="00C40F8A"/>
    <w:rsid w:val="00C42231"/>
    <w:rsid w:val="00C4290B"/>
    <w:rsid w:val="00C44F42"/>
    <w:rsid w:val="00C45ED1"/>
    <w:rsid w:val="00C47906"/>
    <w:rsid w:val="00C507C6"/>
    <w:rsid w:val="00C5105D"/>
    <w:rsid w:val="00C53ADC"/>
    <w:rsid w:val="00C54C44"/>
    <w:rsid w:val="00C56B19"/>
    <w:rsid w:val="00C60C75"/>
    <w:rsid w:val="00C62C00"/>
    <w:rsid w:val="00C634F2"/>
    <w:rsid w:val="00C652E0"/>
    <w:rsid w:val="00C6777A"/>
    <w:rsid w:val="00C71EE7"/>
    <w:rsid w:val="00C728F2"/>
    <w:rsid w:val="00C72B67"/>
    <w:rsid w:val="00C75192"/>
    <w:rsid w:val="00C75E90"/>
    <w:rsid w:val="00C76227"/>
    <w:rsid w:val="00C7657F"/>
    <w:rsid w:val="00C76656"/>
    <w:rsid w:val="00C818C7"/>
    <w:rsid w:val="00C8290A"/>
    <w:rsid w:val="00C862E4"/>
    <w:rsid w:val="00C87BA4"/>
    <w:rsid w:val="00C90208"/>
    <w:rsid w:val="00C9100A"/>
    <w:rsid w:val="00C91C40"/>
    <w:rsid w:val="00C92866"/>
    <w:rsid w:val="00C93416"/>
    <w:rsid w:val="00C94BC4"/>
    <w:rsid w:val="00C96698"/>
    <w:rsid w:val="00C967A1"/>
    <w:rsid w:val="00C97509"/>
    <w:rsid w:val="00CA6436"/>
    <w:rsid w:val="00CB27CC"/>
    <w:rsid w:val="00CB3221"/>
    <w:rsid w:val="00CC0664"/>
    <w:rsid w:val="00CC73D0"/>
    <w:rsid w:val="00CD04E7"/>
    <w:rsid w:val="00CD2A41"/>
    <w:rsid w:val="00CD31D5"/>
    <w:rsid w:val="00CE5CB7"/>
    <w:rsid w:val="00CE5FF1"/>
    <w:rsid w:val="00CE6EDA"/>
    <w:rsid w:val="00CE6F3D"/>
    <w:rsid w:val="00CE74EB"/>
    <w:rsid w:val="00CF12DF"/>
    <w:rsid w:val="00CF1D76"/>
    <w:rsid w:val="00CF1E3F"/>
    <w:rsid w:val="00CF2601"/>
    <w:rsid w:val="00CF2ECF"/>
    <w:rsid w:val="00CF3ABE"/>
    <w:rsid w:val="00CF4039"/>
    <w:rsid w:val="00CF5029"/>
    <w:rsid w:val="00CF5B27"/>
    <w:rsid w:val="00D0041F"/>
    <w:rsid w:val="00D004DA"/>
    <w:rsid w:val="00D02605"/>
    <w:rsid w:val="00D036DD"/>
    <w:rsid w:val="00D03C48"/>
    <w:rsid w:val="00D11059"/>
    <w:rsid w:val="00D13584"/>
    <w:rsid w:val="00D13CD8"/>
    <w:rsid w:val="00D14B83"/>
    <w:rsid w:val="00D15D3A"/>
    <w:rsid w:val="00D21001"/>
    <w:rsid w:val="00D22695"/>
    <w:rsid w:val="00D23EF7"/>
    <w:rsid w:val="00D241E5"/>
    <w:rsid w:val="00D2452A"/>
    <w:rsid w:val="00D25080"/>
    <w:rsid w:val="00D26A05"/>
    <w:rsid w:val="00D278AC"/>
    <w:rsid w:val="00D361ED"/>
    <w:rsid w:val="00D3735F"/>
    <w:rsid w:val="00D41EB1"/>
    <w:rsid w:val="00D42734"/>
    <w:rsid w:val="00D43251"/>
    <w:rsid w:val="00D46078"/>
    <w:rsid w:val="00D47FDF"/>
    <w:rsid w:val="00D53D09"/>
    <w:rsid w:val="00D546C1"/>
    <w:rsid w:val="00D620BA"/>
    <w:rsid w:val="00D653F8"/>
    <w:rsid w:val="00D65DAD"/>
    <w:rsid w:val="00D663E0"/>
    <w:rsid w:val="00D66FD8"/>
    <w:rsid w:val="00D7200B"/>
    <w:rsid w:val="00D7493B"/>
    <w:rsid w:val="00D74EF3"/>
    <w:rsid w:val="00D75A65"/>
    <w:rsid w:val="00D761BB"/>
    <w:rsid w:val="00D77C5A"/>
    <w:rsid w:val="00D804C5"/>
    <w:rsid w:val="00D8214A"/>
    <w:rsid w:val="00D86621"/>
    <w:rsid w:val="00D87938"/>
    <w:rsid w:val="00D942E1"/>
    <w:rsid w:val="00D945F9"/>
    <w:rsid w:val="00D95F3F"/>
    <w:rsid w:val="00D979BD"/>
    <w:rsid w:val="00DA50BF"/>
    <w:rsid w:val="00DA52B5"/>
    <w:rsid w:val="00DB14EB"/>
    <w:rsid w:val="00DB5756"/>
    <w:rsid w:val="00DC0499"/>
    <w:rsid w:val="00DC05D0"/>
    <w:rsid w:val="00DC1563"/>
    <w:rsid w:val="00DC2057"/>
    <w:rsid w:val="00DC387C"/>
    <w:rsid w:val="00DC5577"/>
    <w:rsid w:val="00DD20DC"/>
    <w:rsid w:val="00DD5196"/>
    <w:rsid w:val="00DD57C6"/>
    <w:rsid w:val="00DE2CB4"/>
    <w:rsid w:val="00DE35D5"/>
    <w:rsid w:val="00DE4E3F"/>
    <w:rsid w:val="00DE706D"/>
    <w:rsid w:val="00DF265D"/>
    <w:rsid w:val="00DF295A"/>
    <w:rsid w:val="00DF3D8C"/>
    <w:rsid w:val="00DF441F"/>
    <w:rsid w:val="00DF4B2C"/>
    <w:rsid w:val="00E0027C"/>
    <w:rsid w:val="00E00F3C"/>
    <w:rsid w:val="00E01BB3"/>
    <w:rsid w:val="00E07D22"/>
    <w:rsid w:val="00E10E9D"/>
    <w:rsid w:val="00E11B16"/>
    <w:rsid w:val="00E172B8"/>
    <w:rsid w:val="00E17547"/>
    <w:rsid w:val="00E1788A"/>
    <w:rsid w:val="00E20F93"/>
    <w:rsid w:val="00E227AA"/>
    <w:rsid w:val="00E22ACD"/>
    <w:rsid w:val="00E247AC"/>
    <w:rsid w:val="00E258A9"/>
    <w:rsid w:val="00E263F2"/>
    <w:rsid w:val="00E27453"/>
    <w:rsid w:val="00E30AAE"/>
    <w:rsid w:val="00E30B9D"/>
    <w:rsid w:val="00E322DE"/>
    <w:rsid w:val="00E3352C"/>
    <w:rsid w:val="00E348CE"/>
    <w:rsid w:val="00E3551D"/>
    <w:rsid w:val="00E36298"/>
    <w:rsid w:val="00E37FE2"/>
    <w:rsid w:val="00E43690"/>
    <w:rsid w:val="00E44F7F"/>
    <w:rsid w:val="00E45212"/>
    <w:rsid w:val="00E45A8A"/>
    <w:rsid w:val="00E45AF0"/>
    <w:rsid w:val="00E4768A"/>
    <w:rsid w:val="00E506C1"/>
    <w:rsid w:val="00E514E8"/>
    <w:rsid w:val="00E523C3"/>
    <w:rsid w:val="00E5549E"/>
    <w:rsid w:val="00E5628D"/>
    <w:rsid w:val="00E56FAA"/>
    <w:rsid w:val="00E57AAA"/>
    <w:rsid w:val="00E60E3D"/>
    <w:rsid w:val="00E61B9A"/>
    <w:rsid w:val="00E624EE"/>
    <w:rsid w:val="00E62B3A"/>
    <w:rsid w:val="00E63330"/>
    <w:rsid w:val="00E64B85"/>
    <w:rsid w:val="00E65AC7"/>
    <w:rsid w:val="00E66BC4"/>
    <w:rsid w:val="00E67F9E"/>
    <w:rsid w:val="00E705D0"/>
    <w:rsid w:val="00E70668"/>
    <w:rsid w:val="00E712DA"/>
    <w:rsid w:val="00E71A7B"/>
    <w:rsid w:val="00E7358D"/>
    <w:rsid w:val="00E73719"/>
    <w:rsid w:val="00E77F5A"/>
    <w:rsid w:val="00E82C47"/>
    <w:rsid w:val="00E8471C"/>
    <w:rsid w:val="00E84A00"/>
    <w:rsid w:val="00E84FF2"/>
    <w:rsid w:val="00E851E8"/>
    <w:rsid w:val="00E863AB"/>
    <w:rsid w:val="00E907BB"/>
    <w:rsid w:val="00E90C81"/>
    <w:rsid w:val="00E90EC7"/>
    <w:rsid w:val="00E936F4"/>
    <w:rsid w:val="00E959C9"/>
    <w:rsid w:val="00E9641E"/>
    <w:rsid w:val="00E97855"/>
    <w:rsid w:val="00E97999"/>
    <w:rsid w:val="00E97BBD"/>
    <w:rsid w:val="00EA1BA6"/>
    <w:rsid w:val="00EA569A"/>
    <w:rsid w:val="00EA71E3"/>
    <w:rsid w:val="00EB4C02"/>
    <w:rsid w:val="00EB4DC7"/>
    <w:rsid w:val="00EB5E2C"/>
    <w:rsid w:val="00EB5FFC"/>
    <w:rsid w:val="00EB6046"/>
    <w:rsid w:val="00EB671C"/>
    <w:rsid w:val="00EB778A"/>
    <w:rsid w:val="00EC4A87"/>
    <w:rsid w:val="00EC64D4"/>
    <w:rsid w:val="00EC6A2A"/>
    <w:rsid w:val="00EC6A31"/>
    <w:rsid w:val="00EC7868"/>
    <w:rsid w:val="00ED0856"/>
    <w:rsid w:val="00ED0D30"/>
    <w:rsid w:val="00EE03E1"/>
    <w:rsid w:val="00EE1A3E"/>
    <w:rsid w:val="00EE38E4"/>
    <w:rsid w:val="00EE495F"/>
    <w:rsid w:val="00EE4E47"/>
    <w:rsid w:val="00EE50AC"/>
    <w:rsid w:val="00EE6700"/>
    <w:rsid w:val="00EE7787"/>
    <w:rsid w:val="00EF0C58"/>
    <w:rsid w:val="00EF216B"/>
    <w:rsid w:val="00EF4EF3"/>
    <w:rsid w:val="00EF5C8C"/>
    <w:rsid w:val="00EF6E66"/>
    <w:rsid w:val="00EF6FB6"/>
    <w:rsid w:val="00EF7041"/>
    <w:rsid w:val="00EF7726"/>
    <w:rsid w:val="00F010A2"/>
    <w:rsid w:val="00F027C2"/>
    <w:rsid w:val="00F02F1C"/>
    <w:rsid w:val="00F03E4D"/>
    <w:rsid w:val="00F04D19"/>
    <w:rsid w:val="00F04EF3"/>
    <w:rsid w:val="00F05A8D"/>
    <w:rsid w:val="00F06938"/>
    <w:rsid w:val="00F1031C"/>
    <w:rsid w:val="00F10D27"/>
    <w:rsid w:val="00F13E0B"/>
    <w:rsid w:val="00F14733"/>
    <w:rsid w:val="00F15294"/>
    <w:rsid w:val="00F16DC6"/>
    <w:rsid w:val="00F20B66"/>
    <w:rsid w:val="00F22220"/>
    <w:rsid w:val="00F2244C"/>
    <w:rsid w:val="00F22E3A"/>
    <w:rsid w:val="00F24C24"/>
    <w:rsid w:val="00F26330"/>
    <w:rsid w:val="00F2662B"/>
    <w:rsid w:val="00F26BE1"/>
    <w:rsid w:val="00F32684"/>
    <w:rsid w:val="00F32BF5"/>
    <w:rsid w:val="00F33935"/>
    <w:rsid w:val="00F34413"/>
    <w:rsid w:val="00F34D2E"/>
    <w:rsid w:val="00F34FBB"/>
    <w:rsid w:val="00F35546"/>
    <w:rsid w:val="00F37AB4"/>
    <w:rsid w:val="00F403E8"/>
    <w:rsid w:val="00F40695"/>
    <w:rsid w:val="00F41526"/>
    <w:rsid w:val="00F42687"/>
    <w:rsid w:val="00F42AD0"/>
    <w:rsid w:val="00F45090"/>
    <w:rsid w:val="00F53289"/>
    <w:rsid w:val="00F548D0"/>
    <w:rsid w:val="00F55347"/>
    <w:rsid w:val="00F555BE"/>
    <w:rsid w:val="00F56EA2"/>
    <w:rsid w:val="00F60AE0"/>
    <w:rsid w:val="00F614AD"/>
    <w:rsid w:val="00F61954"/>
    <w:rsid w:val="00F6577A"/>
    <w:rsid w:val="00F6713A"/>
    <w:rsid w:val="00F70428"/>
    <w:rsid w:val="00F707C4"/>
    <w:rsid w:val="00F7093F"/>
    <w:rsid w:val="00F70A9E"/>
    <w:rsid w:val="00F715C8"/>
    <w:rsid w:val="00F73B08"/>
    <w:rsid w:val="00F75E16"/>
    <w:rsid w:val="00F762EE"/>
    <w:rsid w:val="00F764EB"/>
    <w:rsid w:val="00F77444"/>
    <w:rsid w:val="00F77818"/>
    <w:rsid w:val="00F838AA"/>
    <w:rsid w:val="00F85BC7"/>
    <w:rsid w:val="00F8638C"/>
    <w:rsid w:val="00F86E04"/>
    <w:rsid w:val="00F876EF"/>
    <w:rsid w:val="00F87DC8"/>
    <w:rsid w:val="00F907DC"/>
    <w:rsid w:val="00F92944"/>
    <w:rsid w:val="00F9597B"/>
    <w:rsid w:val="00F96AB9"/>
    <w:rsid w:val="00FA0E2E"/>
    <w:rsid w:val="00FA2EDC"/>
    <w:rsid w:val="00FA3757"/>
    <w:rsid w:val="00FA4BA1"/>
    <w:rsid w:val="00FA597D"/>
    <w:rsid w:val="00FA6472"/>
    <w:rsid w:val="00FA6EED"/>
    <w:rsid w:val="00FA7613"/>
    <w:rsid w:val="00FB5AA5"/>
    <w:rsid w:val="00FC3066"/>
    <w:rsid w:val="00FC3417"/>
    <w:rsid w:val="00FC43D9"/>
    <w:rsid w:val="00FC4E84"/>
    <w:rsid w:val="00FD1F4D"/>
    <w:rsid w:val="00FD2806"/>
    <w:rsid w:val="00FD36DF"/>
    <w:rsid w:val="00FD39A4"/>
    <w:rsid w:val="00FE07AB"/>
    <w:rsid w:val="00FF1AD2"/>
    <w:rsid w:val="00FF3526"/>
    <w:rsid w:val="00FF45C4"/>
    <w:rsid w:val="00FF5561"/>
    <w:rsid w:val="00FF671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4D0052"/>
  <w15:docId w15:val="{67595C64-E893-45CA-86AD-B28529F42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684"/>
    <w:pPr>
      <w:spacing w:after="80" w:line="240" w:lineRule="auto"/>
    </w:pPr>
    <w:rPr>
      <w:rFonts w:ascii="Tahoma" w:hAnsi="Tahoma"/>
    </w:rPr>
  </w:style>
  <w:style w:type="paragraph" w:styleId="Heading1">
    <w:name w:val="heading 1"/>
    <w:basedOn w:val="Normal"/>
    <w:next w:val="Normal"/>
    <w:link w:val="Heading1Char"/>
    <w:qFormat/>
    <w:rsid w:val="00B64CD2"/>
    <w:pPr>
      <w:keepNext/>
      <w:spacing w:after="0"/>
      <w:outlineLvl w:val="0"/>
    </w:pPr>
    <w:rPr>
      <w:rFonts w:eastAsia="Times New Roman" w:cs="Arial"/>
      <w:b/>
      <w:szCs w:val="24"/>
    </w:rPr>
  </w:style>
  <w:style w:type="paragraph" w:styleId="Heading2">
    <w:name w:val="heading 2"/>
    <w:basedOn w:val="Normal"/>
    <w:next w:val="Normal"/>
    <w:link w:val="Heading2Char"/>
    <w:uiPriority w:val="9"/>
    <w:unhideWhenUsed/>
    <w:qFormat/>
    <w:rsid w:val="00C7622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2C00"/>
    <w:pPr>
      <w:keepNext/>
      <w:keepLines/>
      <w:spacing w:before="200" w:after="0"/>
      <w:outlineLvl w:val="2"/>
    </w:pPr>
    <w:rPr>
      <w:rFonts w:eastAsiaTheme="majorEastAsia" w:cstheme="majorBidi"/>
      <w:b/>
      <w:bCs/>
    </w:rPr>
  </w:style>
  <w:style w:type="paragraph" w:styleId="Heading4">
    <w:name w:val="heading 4"/>
    <w:basedOn w:val="Normal"/>
    <w:link w:val="Heading4Char"/>
    <w:qFormat/>
    <w:rsid w:val="00C76227"/>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rsid w:val="00BC7DF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rsid w:val="00F555BE"/>
    <w:pPr>
      <w:keepNext/>
      <w:spacing w:before="480" w:after="240"/>
      <w:outlineLvl w:val="1"/>
    </w:pPr>
    <w:rPr>
      <w:rFonts w:eastAsia="Times New Roman" w:cs="Times New Roman"/>
      <w:b/>
      <w:color w:val="FF3300"/>
      <w:szCs w:val="24"/>
    </w:rPr>
  </w:style>
  <w:style w:type="paragraph" w:styleId="ListParagraph">
    <w:name w:val="List Paragraph"/>
    <w:basedOn w:val="Normal"/>
    <w:link w:val="ListParagraphChar"/>
    <w:uiPriority w:val="1"/>
    <w:qFormat/>
    <w:rsid w:val="003D78DD"/>
    <w:pPr>
      <w:ind w:left="720"/>
      <w:contextualSpacing/>
    </w:pPr>
  </w:style>
  <w:style w:type="paragraph" w:customStyle="1" w:styleId="Headinglevel1">
    <w:name w:val="Heading level 1"/>
    <w:basedOn w:val="Normal"/>
    <w:qFormat/>
    <w:rsid w:val="00F555BE"/>
    <w:pPr>
      <w:spacing w:after="240"/>
      <w:outlineLvl w:val="0"/>
    </w:pPr>
    <w:rPr>
      <w:rFonts w:eastAsia="Times New Roman" w:cs="Times New Roman"/>
      <w:b/>
      <w:color w:val="003399"/>
      <w:sz w:val="24"/>
      <w:szCs w:val="28"/>
    </w:rPr>
  </w:style>
  <w:style w:type="paragraph" w:styleId="Footer">
    <w:name w:val="footer"/>
    <w:basedOn w:val="Normal"/>
    <w:link w:val="FooterChar"/>
    <w:uiPriority w:val="99"/>
    <w:unhideWhenUsed/>
    <w:rsid w:val="00EE7787"/>
    <w:pPr>
      <w:tabs>
        <w:tab w:val="center" w:pos="4513"/>
        <w:tab w:val="right" w:pos="9026"/>
      </w:tabs>
      <w:spacing w:after="0"/>
    </w:pPr>
  </w:style>
  <w:style w:type="character" w:customStyle="1" w:styleId="FooterChar">
    <w:name w:val="Footer Char"/>
    <w:basedOn w:val="DefaultParagraphFont"/>
    <w:link w:val="Footer"/>
    <w:uiPriority w:val="99"/>
    <w:rsid w:val="00EE7787"/>
  </w:style>
  <w:style w:type="table" w:styleId="TableGrid">
    <w:name w:val="Table Grid"/>
    <w:basedOn w:val="TableNormal"/>
    <w:uiPriority w:val="59"/>
    <w:rsid w:val="00EE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23747"/>
    <w:pPr>
      <w:tabs>
        <w:tab w:val="center" w:pos="4513"/>
        <w:tab w:val="right" w:pos="9026"/>
      </w:tabs>
      <w:spacing w:after="0"/>
    </w:pPr>
  </w:style>
  <w:style w:type="character" w:customStyle="1" w:styleId="HeaderChar">
    <w:name w:val="Header Char"/>
    <w:basedOn w:val="DefaultParagraphFont"/>
    <w:link w:val="Header"/>
    <w:uiPriority w:val="99"/>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pPr>
      <w:spacing w:after="0"/>
    </w:pPr>
    <w:rPr>
      <w:rFonts w:cs="Tahoma"/>
      <w:sz w:val="16"/>
      <w:szCs w:val="16"/>
    </w:rPr>
  </w:style>
  <w:style w:type="character" w:customStyle="1" w:styleId="BalloonTextChar">
    <w:name w:val="Balloon Text Char"/>
    <w:basedOn w:val="DefaultParagraphFont"/>
    <w:link w:val="BalloonText"/>
    <w:uiPriority w:val="99"/>
    <w:semiHidden/>
    <w:rsid w:val="00A35C57"/>
    <w:rPr>
      <w:rFonts w:ascii="Tahoma" w:hAnsi="Tahoma" w:cs="Tahoma"/>
      <w:sz w:val="16"/>
      <w:szCs w:val="16"/>
    </w:rPr>
  </w:style>
  <w:style w:type="paragraph" w:customStyle="1" w:styleId="Pa15">
    <w:name w:val="Pa15"/>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 w:val="24"/>
      <w:szCs w:val="24"/>
      <w:lang w:eastAsia="en-US"/>
    </w:rPr>
  </w:style>
  <w:style w:type="paragraph" w:customStyle="1" w:styleId="Pa10">
    <w:name w:val="Pa10"/>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 w:val="24"/>
      <w:szCs w:val="24"/>
      <w:lang w:eastAsia="en-US"/>
    </w:rPr>
  </w:style>
  <w:style w:type="paragraph" w:customStyle="1" w:styleId="Default">
    <w:name w:val="Default"/>
    <w:rsid w:val="002B169B"/>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sid w:val="00E27453"/>
    <w:rPr>
      <w:color w:val="0000FF" w:themeColor="hyperlink"/>
      <w:u w:val="single"/>
    </w:rPr>
  </w:style>
  <w:style w:type="character" w:customStyle="1" w:styleId="A6">
    <w:name w:val="A6"/>
    <w:uiPriority w:val="99"/>
    <w:rsid w:val="00E27453"/>
    <w:rPr>
      <w:rFonts w:cs="Adobe Garamond Pro"/>
      <w:color w:val="000000"/>
    </w:rPr>
  </w:style>
  <w:style w:type="paragraph" w:customStyle="1" w:styleId="Pa12">
    <w:name w:val="Pa12"/>
    <w:basedOn w:val="Default"/>
    <w:next w:val="Default"/>
    <w:uiPriority w:val="99"/>
    <w:rsid w:val="00E27453"/>
    <w:pPr>
      <w:spacing w:line="241" w:lineRule="atLeast"/>
    </w:pPr>
    <w:rPr>
      <w:rFonts w:ascii="Adobe Garamond Pro" w:hAnsi="Adobe Garamond Pro" w:cstheme="minorBidi"/>
      <w:color w:val="auto"/>
    </w:rPr>
  </w:style>
  <w:style w:type="character" w:customStyle="1" w:styleId="A7">
    <w:name w:val="A7"/>
    <w:uiPriority w:val="99"/>
    <w:rsid w:val="00E27453"/>
    <w:rPr>
      <w:rFonts w:cs="Adobe Garamond Pro"/>
      <w:color w:val="000000"/>
      <w:sz w:val="12"/>
      <w:szCs w:val="12"/>
    </w:rPr>
  </w:style>
  <w:style w:type="character" w:customStyle="1" w:styleId="Heading1Char">
    <w:name w:val="Heading 1 Char"/>
    <w:basedOn w:val="DefaultParagraphFont"/>
    <w:link w:val="Heading1"/>
    <w:rsid w:val="00B64CD2"/>
    <w:rPr>
      <w:rFonts w:ascii="Rockwell" w:eastAsia="Times New Roman" w:hAnsi="Rockwell" w:cs="Arial"/>
      <w:b/>
      <w:szCs w:val="24"/>
    </w:rPr>
  </w:style>
  <w:style w:type="character" w:styleId="FollowedHyperlink">
    <w:name w:val="FollowedHyperlink"/>
    <w:basedOn w:val="DefaultParagraphFont"/>
    <w:uiPriority w:val="99"/>
    <w:semiHidden/>
    <w:unhideWhenUsed/>
    <w:rsid w:val="00A045AE"/>
    <w:rPr>
      <w:color w:val="800080" w:themeColor="followedHyperlink"/>
      <w:u w:val="single"/>
    </w:rPr>
  </w:style>
  <w:style w:type="character" w:customStyle="1" w:styleId="NoSpacingChar">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eastAsia="Times New Roman" w:hAnsi="Verdana" w:cs="Times New Roman"/>
      <w:szCs w:val="24"/>
    </w:rPr>
  </w:style>
  <w:style w:type="character" w:customStyle="1" w:styleId="Heading2Char">
    <w:name w:val="Heading 2 Char"/>
    <w:basedOn w:val="DefaultParagraphFont"/>
    <w:link w:val="Heading2"/>
    <w:uiPriority w:val="9"/>
    <w:rsid w:val="00C76227"/>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sid w:val="00C76227"/>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sid w:val="0091365A"/>
    <w:rPr>
      <w:sz w:val="16"/>
      <w:szCs w:val="16"/>
    </w:rPr>
  </w:style>
  <w:style w:type="paragraph" w:styleId="CommentText">
    <w:name w:val="annotation text"/>
    <w:basedOn w:val="Normal"/>
    <w:link w:val="CommentTextChar"/>
    <w:uiPriority w:val="99"/>
    <w:unhideWhenUsed/>
    <w:rsid w:val="0091365A"/>
    <w:rPr>
      <w:sz w:val="20"/>
      <w:szCs w:val="20"/>
    </w:rPr>
  </w:style>
  <w:style w:type="character" w:customStyle="1" w:styleId="CommentTextChar">
    <w:name w:val="Comment Text Char"/>
    <w:basedOn w:val="DefaultParagraphFont"/>
    <w:link w:val="CommentText"/>
    <w:uiPriority w:val="99"/>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customStyle="1" w:styleId="CommentSubjectChar">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after="100"/>
      <w:ind w:left="220"/>
    </w:pPr>
  </w:style>
  <w:style w:type="paragraph" w:styleId="TOC1">
    <w:name w:val="toc 1"/>
    <w:basedOn w:val="Normal"/>
    <w:next w:val="Normal"/>
    <w:autoRedefine/>
    <w:uiPriority w:val="39"/>
    <w:unhideWhenUsed/>
    <w:rsid w:val="006D78ED"/>
    <w:pPr>
      <w:spacing w:after="100"/>
    </w:pPr>
  </w:style>
  <w:style w:type="paragraph" w:styleId="TOCHeading">
    <w:name w:val="TOC Heading"/>
    <w:basedOn w:val="Heading1"/>
    <w:next w:val="Normal"/>
    <w:uiPriority w:val="39"/>
    <w:unhideWhenUsed/>
    <w:qFormat/>
    <w:rsid w:val="006D78ED"/>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sid w:val="00C62C00"/>
    <w:rPr>
      <w:rFonts w:ascii="Arial" w:eastAsiaTheme="majorEastAsia" w:hAnsi="Arial" w:cstheme="majorBidi"/>
      <w:b/>
      <w:bCs/>
    </w:rPr>
  </w:style>
  <w:style w:type="paragraph" w:styleId="TOC3">
    <w:name w:val="toc 3"/>
    <w:basedOn w:val="Normal"/>
    <w:next w:val="Normal"/>
    <w:autoRedefine/>
    <w:uiPriority w:val="39"/>
    <w:unhideWhenUsed/>
    <w:rsid w:val="00BE46EC"/>
    <w:pPr>
      <w:spacing w:after="100"/>
      <w:ind w:left="440"/>
    </w:pPr>
  </w:style>
  <w:style w:type="character" w:customStyle="1" w:styleId="Heading5Char">
    <w:name w:val="Heading 5 Char"/>
    <w:basedOn w:val="DefaultParagraphFont"/>
    <w:link w:val="Heading5"/>
    <w:uiPriority w:val="9"/>
    <w:rsid w:val="00BC7DFF"/>
    <w:rPr>
      <w:rFonts w:asciiTheme="majorHAnsi" w:eastAsiaTheme="majorEastAsia" w:hAnsiTheme="majorHAnsi" w:cstheme="majorBidi"/>
      <w:color w:val="243F60" w:themeColor="accent1" w:themeShade="7F"/>
    </w:rPr>
  </w:style>
  <w:style w:type="paragraph" w:customStyle="1" w:styleId="ecxmsonormal">
    <w:name w:val="ecxmsonormal"/>
    <w:basedOn w:val="Normal"/>
    <w:rsid w:val="000412D6"/>
    <w:pPr>
      <w:spacing w:after="324"/>
    </w:pPr>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sid w:val="0038011C"/>
    <w:rPr>
      <w:color w:val="808080"/>
      <w:shd w:val="clear" w:color="auto" w:fill="E6E6E6"/>
    </w:rPr>
  </w:style>
  <w:style w:type="character" w:customStyle="1" w:styleId="number">
    <w:name w:val="number"/>
    <w:basedOn w:val="DefaultParagraphFont"/>
    <w:rsid w:val="007D3FBE"/>
  </w:style>
  <w:style w:type="character" w:styleId="PageNumber">
    <w:name w:val="page number"/>
    <w:basedOn w:val="DefaultParagraphFont"/>
    <w:rsid w:val="003D4C9D"/>
  </w:style>
  <w:style w:type="paragraph" w:styleId="BodyTextIndent">
    <w:name w:val="Body Text Indent"/>
    <w:basedOn w:val="Normal"/>
    <w:link w:val="BodyTextIndentChar"/>
    <w:rsid w:val="003D4C9D"/>
    <w:pPr>
      <w:spacing w:after="0"/>
      <w:ind w:left="550"/>
    </w:pPr>
    <w:rPr>
      <w:rFonts w:eastAsia="Times New Roman" w:cs="Arial"/>
      <w:szCs w:val="28"/>
    </w:rPr>
  </w:style>
  <w:style w:type="character" w:customStyle="1" w:styleId="BodyTextIndentChar">
    <w:name w:val="Body Text Indent Char"/>
    <w:basedOn w:val="DefaultParagraphFont"/>
    <w:link w:val="BodyTextIndent"/>
    <w:rsid w:val="003D4C9D"/>
    <w:rPr>
      <w:rFonts w:ascii="Arial" w:eastAsia="Times New Roman" w:hAnsi="Arial" w:cs="Arial"/>
      <w:szCs w:val="28"/>
    </w:rPr>
  </w:style>
  <w:style w:type="paragraph" w:styleId="BodyText">
    <w:name w:val="Body Text"/>
    <w:basedOn w:val="Normal"/>
    <w:link w:val="BodyTextChar"/>
    <w:rsid w:val="003D4C9D"/>
    <w:pPr>
      <w:spacing w:after="120"/>
    </w:pPr>
    <w:rPr>
      <w:rFonts w:eastAsia="Times New Roman" w:cs="Times New Roman"/>
      <w:sz w:val="24"/>
      <w:szCs w:val="24"/>
    </w:rPr>
  </w:style>
  <w:style w:type="character" w:customStyle="1" w:styleId="BodyTextChar">
    <w:name w:val="Body Text Char"/>
    <w:basedOn w:val="DefaultParagraphFont"/>
    <w:link w:val="BodyText"/>
    <w:rsid w:val="003D4C9D"/>
    <w:rPr>
      <w:rFonts w:ascii="Arial" w:eastAsia="Times New Roman" w:hAnsi="Arial" w:cs="Times New Roman"/>
      <w:sz w:val="24"/>
      <w:szCs w:val="24"/>
    </w:rPr>
  </w:style>
  <w:style w:type="table" w:customStyle="1" w:styleId="TableGrid1">
    <w:name w:val="Table Grid1"/>
    <w:basedOn w:val="TableNormal"/>
    <w:next w:val="TableGrid"/>
    <w:uiPriority w:val="59"/>
    <w:rsid w:val="008D483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ListParagraphChar">
    <w:name w:val="List Paragraph Char"/>
    <w:basedOn w:val="DefaultParagraphFont"/>
    <w:link w:val="ListParagraph"/>
    <w:uiPriority w:val="1"/>
    <w:locked/>
    <w:rsid w:val="009261C8"/>
    <w:rPr>
      <w:rFonts w:ascii="Tahoma" w:hAnsi="Tahoma"/>
    </w:rPr>
  </w:style>
  <w:style w:type="paragraph" w:customStyle="1" w:styleId="TextBox">
    <w:name w:val="TextBox"/>
    <w:basedOn w:val="Normal"/>
    <w:link w:val="TextBoxChar"/>
    <w:qFormat/>
    <w:rsid w:val="005C018D"/>
    <w:pPr>
      <w:spacing w:after="120" w:line="288" w:lineRule="auto"/>
    </w:pPr>
    <w:rPr>
      <w:rFonts w:eastAsia="Times New Roman" w:cs="Times New Roman"/>
      <w:b/>
      <w:sz w:val="24"/>
      <w:szCs w:val="24"/>
    </w:rPr>
  </w:style>
  <w:style w:type="character" w:customStyle="1" w:styleId="TextBoxChar">
    <w:name w:val="TextBox Char"/>
    <w:link w:val="TextBox"/>
    <w:rsid w:val="005C018D"/>
    <w:rPr>
      <w:rFonts w:ascii="Tahoma" w:eastAsia="Times New Roman" w:hAnsi="Tahoma" w:cs="Times New Roman"/>
      <w:b/>
      <w:sz w:val="24"/>
      <w:szCs w:val="24"/>
    </w:rPr>
  </w:style>
  <w:style w:type="paragraph" w:customStyle="1" w:styleId="paragraph">
    <w:name w:val="paragraph"/>
    <w:basedOn w:val="Normal"/>
    <w:rsid w:val="00632724"/>
    <w:pPr>
      <w:spacing w:before="100" w:beforeAutospacing="1" w:after="100" w:afterAutospacing="1"/>
    </w:pPr>
    <w:rPr>
      <w:rFonts w:ascii="Times New Roman" w:eastAsia="Times New Roman" w:hAnsi="Times New Roman" w:cs="Times New Roman"/>
      <w:sz w:val="24"/>
      <w:szCs w:val="24"/>
    </w:rPr>
  </w:style>
  <w:style w:type="character" w:customStyle="1" w:styleId="normaltextrun">
    <w:name w:val="normaltextrun"/>
    <w:basedOn w:val="DefaultParagraphFont"/>
    <w:rsid w:val="00632724"/>
  </w:style>
  <w:style w:type="character" w:customStyle="1" w:styleId="eop">
    <w:name w:val="eop"/>
    <w:basedOn w:val="DefaultParagraphFont"/>
    <w:rsid w:val="006327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928846">
      <w:bodyDiv w:val="1"/>
      <w:marLeft w:val="0"/>
      <w:marRight w:val="0"/>
      <w:marTop w:val="0"/>
      <w:marBottom w:val="0"/>
      <w:divBdr>
        <w:top w:val="none" w:sz="0" w:space="0" w:color="auto"/>
        <w:left w:val="none" w:sz="0" w:space="0" w:color="auto"/>
        <w:bottom w:val="none" w:sz="0" w:space="0" w:color="auto"/>
        <w:right w:val="none" w:sz="0" w:space="0" w:color="auto"/>
      </w:divBdr>
      <w:divsChild>
        <w:div w:id="341517661">
          <w:marLeft w:val="0"/>
          <w:marRight w:val="0"/>
          <w:marTop w:val="0"/>
          <w:marBottom w:val="0"/>
          <w:divBdr>
            <w:top w:val="none" w:sz="0" w:space="0" w:color="auto"/>
            <w:left w:val="none" w:sz="0" w:space="0" w:color="auto"/>
            <w:bottom w:val="none" w:sz="0" w:space="0" w:color="auto"/>
            <w:right w:val="none" w:sz="0" w:space="0" w:color="auto"/>
          </w:divBdr>
          <w:divsChild>
            <w:div w:id="1038237994">
              <w:marLeft w:val="0"/>
              <w:marRight w:val="0"/>
              <w:marTop w:val="0"/>
              <w:marBottom w:val="0"/>
              <w:divBdr>
                <w:top w:val="none" w:sz="0" w:space="0" w:color="auto"/>
                <w:left w:val="none" w:sz="0" w:space="0" w:color="auto"/>
                <w:bottom w:val="none" w:sz="0" w:space="0" w:color="auto"/>
                <w:right w:val="none" w:sz="0" w:space="0" w:color="auto"/>
              </w:divBdr>
              <w:divsChild>
                <w:div w:id="16510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87384">
      <w:bodyDiv w:val="1"/>
      <w:marLeft w:val="0"/>
      <w:marRight w:val="0"/>
      <w:marTop w:val="0"/>
      <w:marBottom w:val="0"/>
      <w:divBdr>
        <w:top w:val="none" w:sz="0" w:space="0" w:color="auto"/>
        <w:left w:val="none" w:sz="0" w:space="0" w:color="auto"/>
        <w:bottom w:val="none" w:sz="0" w:space="0" w:color="auto"/>
        <w:right w:val="none" w:sz="0" w:space="0" w:color="auto"/>
      </w:divBdr>
    </w:div>
    <w:div w:id="69814388">
      <w:bodyDiv w:val="1"/>
      <w:marLeft w:val="0"/>
      <w:marRight w:val="0"/>
      <w:marTop w:val="0"/>
      <w:marBottom w:val="0"/>
      <w:divBdr>
        <w:top w:val="none" w:sz="0" w:space="0" w:color="auto"/>
        <w:left w:val="none" w:sz="0" w:space="0" w:color="auto"/>
        <w:bottom w:val="none" w:sz="0" w:space="0" w:color="auto"/>
        <w:right w:val="none" w:sz="0" w:space="0" w:color="auto"/>
      </w:divBdr>
    </w:div>
    <w:div w:id="108475902">
      <w:bodyDiv w:val="1"/>
      <w:marLeft w:val="0"/>
      <w:marRight w:val="0"/>
      <w:marTop w:val="0"/>
      <w:marBottom w:val="0"/>
      <w:divBdr>
        <w:top w:val="none" w:sz="0" w:space="0" w:color="auto"/>
        <w:left w:val="none" w:sz="0" w:space="0" w:color="auto"/>
        <w:bottom w:val="none" w:sz="0" w:space="0" w:color="auto"/>
        <w:right w:val="none" w:sz="0" w:space="0" w:color="auto"/>
      </w:divBdr>
      <w:divsChild>
        <w:div w:id="824930696">
          <w:marLeft w:val="0"/>
          <w:marRight w:val="0"/>
          <w:marTop w:val="0"/>
          <w:marBottom w:val="0"/>
          <w:divBdr>
            <w:top w:val="none" w:sz="0" w:space="0" w:color="auto"/>
            <w:left w:val="none" w:sz="0" w:space="0" w:color="auto"/>
            <w:bottom w:val="none" w:sz="0" w:space="0" w:color="auto"/>
            <w:right w:val="none" w:sz="0" w:space="0" w:color="auto"/>
          </w:divBdr>
          <w:divsChild>
            <w:div w:id="480077249">
              <w:marLeft w:val="0"/>
              <w:marRight w:val="0"/>
              <w:marTop w:val="0"/>
              <w:marBottom w:val="0"/>
              <w:divBdr>
                <w:top w:val="none" w:sz="0" w:space="0" w:color="auto"/>
                <w:left w:val="none" w:sz="0" w:space="0" w:color="auto"/>
                <w:bottom w:val="none" w:sz="0" w:space="0" w:color="auto"/>
                <w:right w:val="none" w:sz="0" w:space="0" w:color="auto"/>
              </w:divBdr>
              <w:divsChild>
                <w:div w:id="864909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45680">
      <w:bodyDiv w:val="1"/>
      <w:marLeft w:val="0"/>
      <w:marRight w:val="0"/>
      <w:marTop w:val="0"/>
      <w:marBottom w:val="0"/>
      <w:divBdr>
        <w:top w:val="none" w:sz="0" w:space="0" w:color="auto"/>
        <w:left w:val="none" w:sz="0" w:space="0" w:color="auto"/>
        <w:bottom w:val="none" w:sz="0" w:space="0" w:color="auto"/>
        <w:right w:val="none" w:sz="0" w:space="0" w:color="auto"/>
      </w:divBdr>
      <w:divsChild>
        <w:div w:id="653026695">
          <w:marLeft w:val="0"/>
          <w:marRight w:val="0"/>
          <w:marTop w:val="0"/>
          <w:marBottom w:val="0"/>
          <w:divBdr>
            <w:top w:val="none" w:sz="0" w:space="0" w:color="auto"/>
            <w:left w:val="none" w:sz="0" w:space="0" w:color="auto"/>
            <w:bottom w:val="none" w:sz="0" w:space="0" w:color="auto"/>
            <w:right w:val="none" w:sz="0" w:space="0" w:color="auto"/>
          </w:divBdr>
          <w:divsChild>
            <w:div w:id="1526406550">
              <w:marLeft w:val="0"/>
              <w:marRight w:val="0"/>
              <w:marTop w:val="0"/>
              <w:marBottom w:val="0"/>
              <w:divBdr>
                <w:top w:val="none" w:sz="0" w:space="0" w:color="auto"/>
                <w:left w:val="none" w:sz="0" w:space="0" w:color="auto"/>
                <w:bottom w:val="none" w:sz="0" w:space="0" w:color="auto"/>
                <w:right w:val="none" w:sz="0" w:space="0" w:color="auto"/>
              </w:divBdr>
              <w:divsChild>
                <w:div w:id="1710061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8150914">
      <w:bodyDiv w:val="1"/>
      <w:marLeft w:val="0"/>
      <w:marRight w:val="0"/>
      <w:marTop w:val="0"/>
      <w:marBottom w:val="0"/>
      <w:divBdr>
        <w:top w:val="none" w:sz="0" w:space="0" w:color="auto"/>
        <w:left w:val="none" w:sz="0" w:space="0" w:color="auto"/>
        <w:bottom w:val="none" w:sz="0" w:space="0" w:color="auto"/>
        <w:right w:val="none" w:sz="0" w:space="0" w:color="auto"/>
      </w:divBdr>
      <w:divsChild>
        <w:div w:id="1449012901">
          <w:marLeft w:val="0"/>
          <w:marRight w:val="0"/>
          <w:marTop w:val="0"/>
          <w:marBottom w:val="0"/>
          <w:divBdr>
            <w:top w:val="none" w:sz="0" w:space="0" w:color="auto"/>
            <w:left w:val="none" w:sz="0" w:space="0" w:color="auto"/>
            <w:bottom w:val="none" w:sz="0" w:space="0" w:color="auto"/>
            <w:right w:val="none" w:sz="0" w:space="0" w:color="auto"/>
          </w:divBdr>
          <w:divsChild>
            <w:div w:id="1125856158">
              <w:marLeft w:val="0"/>
              <w:marRight w:val="0"/>
              <w:marTop w:val="0"/>
              <w:marBottom w:val="0"/>
              <w:divBdr>
                <w:top w:val="none" w:sz="0" w:space="0" w:color="auto"/>
                <w:left w:val="none" w:sz="0" w:space="0" w:color="auto"/>
                <w:bottom w:val="none" w:sz="0" w:space="0" w:color="auto"/>
                <w:right w:val="none" w:sz="0" w:space="0" w:color="auto"/>
              </w:divBdr>
              <w:divsChild>
                <w:div w:id="1532721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378185">
      <w:bodyDiv w:val="1"/>
      <w:marLeft w:val="0"/>
      <w:marRight w:val="0"/>
      <w:marTop w:val="0"/>
      <w:marBottom w:val="0"/>
      <w:divBdr>
        <w:top w:val="none" w:sz="0" w:space="0" w:color="auto"/>
        <w:left w:val="none" w:sz="0" w:space="0" w:color="auto"/>
        <w:bottom w:val="none" w:sz="0" w:space="0" w:color="auto"/>
        <w:right w:val="none" w:sz="0" w:space="0" w:color="auto"/>
      </w:divBdr>
      <w:divsChild>
        <w:div w:id="707098743">
          <w:marLeft w:val="0"/>
          <w:marRight w:val="0"/>
          <w:marTop w:val="0"/>
          <w:marBottom w:val="0"/>
          <w:divBdr>
            <w:top w:val="none" w:sz="0" w:space="0" w:color="auto"/>
            <w:left w:val="none" w:sz="0" w:space="0" w:color="auto"/>
            <w:bottom w:val="none" w:sz="0" w:space="0" w:color="auto"/>
            <w:right w:val="none" w:sz="0" w:space="0" w:color="auto"/>
          </w:divBdr>
          <w:divsChild>
            <w:div w:id="765611091">
              <w:marLeft w:val="0"/>
              <w:marRight w:val="0"/>
              <w:marTop w:val="0"/>
              <w:marBottom w:val="0"/>
              <w:divBdr>
                <w:top w:val="none" w:sz="0" w:space="0" w:color="auto"/>
                <w:left w:val="none" w:sz="0" w:space="0" w:color="auto"/>
                <w:bottom w:val="none" w:sz="0" w:space="0" w:color="auto"/>
                <w:right w:val="none" w:sz="0" w:space="0" w:color="auto"/>
              </w:divBdr>
              <w:divsChild>
                <w:div w:id="510994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352961">
      <w:bodyDiv w:val="1"/>
      <w:marLeft w:val="0"/>
      <w:marRight w:val="0"/>
      <w:marTop w:val="0"/>
      <w:marBottom w:val="0"/>
      <w:divBdr>
        <w:top w:val="none" w:sz="0" w:space="0" w:color="auto"/>
        <w:left w:val="none" w:sz="0" w:space="0" w:color="auto"/>
        <w:bottom w:val="none" w:sz="0" w:space="0" w:color="auto"/>
        <w:right w:val="none" w:sz="0" w:space="0" w:color="auto"/>
      </w:divBdr>
      <w:divsChild>
        <w:div w:id="1208761362">
          <w:marLeft w:val="0"/>
          <w:marRight w:val="0"/>
          <w:marTop w:val="0"/>
          <w:marBottom w:val="0"/>
          <w:divBdr>
            <w:top w:val="none" w:sz="0" w:space="0" w:color="auto"/>
            <w:left w:val="none" w:sz="0" w:space="0" w:color="auto"/>
            <w:bottom w:val="none" w:sz="0" w:space="0" w:color="auto"/>
            <w:right w:val="none" w:sz="0" w:space="0" w:color="auto"/>
          </w:divBdr>
          <w:divsChild>
            <w:div w:id="792136710">
              <w:marLeft w:val="0"/>
              <w:marRight w:val="0"/>
              <w:marTop w:val="0"/>
              <w:marBottom w:val="0"/>
              <w:divBdr>
                <w:top w:val="none" w:sz="0" w:space="0" w:color="auto"/>
                <w:left w:val="none" w:sz="0" w:space="0" w:color="auto"/>
                <w:bottom w:val="none" w:sz="0" w:space="0" w:color="auto"/>
                <w:right w:val="none" w:sz="0" w:space="0" w:color="auto"/>
              </w:divBdr>
              <w:divsChild>
                <w:div w:id="725101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4575297">
      <w:bodyDiv w:val="1"/>
      <w:marLeft w:val="0"/>
      <w:marRight w:val="0"/>
      <w:marTop w:val="0"/>
      <w:marBottom w:val="0"/>
      <w:divBdr>
        <w:top w:val="none" w:sz="0" w:space="0" w:color="auto"/>
        <w:left w:val="none" w:sz="0" w:space="0" w:color="auto"/>
        <w:bottom w:val="none" w:sz="0" w:space="0" w:color="auto"/>
        <w:right w:val="none" w:sz="0" w:space="0" w:color="auto"/>
      </w:divBdr>
    </w:div>
    <w:div w:id="400324944">
      <w:bodyDiv w:val="1"/>
      <w:marLeft w:val="0"/>
      <w:marRight w:val="0"/>
      <w:marTop w:val="0"/>
      <w:marBottom w:val="0"/>
      <w:divBdr>
        <w:top w:val="none" w:sz="0" w:space="0" w:color="auto"/>
        <w:left w:val="none" w:sz="0" w:space="0" w:color="auto"/>
        <w:bottom w:val="none" w:sz="0" w:space="0" w:color="auto"/>
        <w:right w:val="none" w:sz="0" w:space="0" w:color="auto"/>
      </w:divBdr>
      <w:divsChild>
        <w:div w:id="1615284950">
          <w:marLeft w:val="0"/>
          <w:marRight w:val="0"/>
          <w:marTop w:val="0"/>
          <w:marBottom w:val="0"/>
          <w:divBdr>
            <w:top w:val="none" w:sz="0" w:space="0" w:color="auto"/>
            <w:left w:val="none" w:sz="0" w:space="0" w:color="auto"/>
            <w:bottom w:val="none" w:sz="0" w:space="0" w:color="auto"/>
            <w:right w:val="none" w:sz="0" w:space="0" w:color="auto"/>
          </w:divBdr>
          <w:divsChild>
            <w:div w:id="981539254">
              <w:marLeft w:val="0"/>
              <w:marRight w:val="0"/>
              <w:marTop w:val="0"/>
              <w:marBottom w:val="0"/>
              <w:divBdr>
                <w:top w:val="none" w:sz="0" w:space="0" w:color="auto"/>
                <w:left w:val="none" w:sz="0" w:space="0" w:color="auto"/>
                <w:bottom w:val="none" w:sz="0" w:space="0" w:color="auto"/>
                <w:right w:val="none" w:sz="0" w:space="0" w:color="auto"/>
              </w:divBdr>
              <w:divsChild>
                <w:div w:id="871767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995518">
      <w:bodyDiv w:val="1"/>
      <w:marLeft w:val="0"/>
      <w:marRight w:val="0"/>
      <w:marTop w:val="0"/>
      <w:marBottom w:val="0"/>
      <w:divBdr>
        <w:top w:val="none" w:sz="0" w:space="0" w:color="auto"/>
        <w:left w:val="none" w:sz="0" w:space="0" w:color="auto"/>
        <w:bottom w:val="none" w:sz="0" w:space="0" w:color="auto"/>
        <w:right w:val="none" w:sz="0" w:space="0" w:color="auto"/>
      </w:divBdr>
      <w:divsChild>
        <w:div w:id="1721979573">
          <w:marLeft w:val="0"/>
          <w:marRight w:val="0"/>
          <w:marTop w:val="0"/>
          <w:marBottom w:val="0"/>
          <w:divBdr>
            <w:top w:val="none" w:sz="0" w:space="0" w:color="auto"/>
            <w:left w:val="none" w:sz="0" w:space="0" w:color="auto"/>
            <w:bottom w:val="none" w:sz="0" w:space="0" w:color="auto"/>
            <w:right w:val="none" w:sz="0" w:space="0" w:color="auto"/>
          </w:divBdr>
          <w:divsChild>
            <w:div w:id="1106537986">
              <w:marLeft w:val="0"/>
              <w:marRight w:val="0"/>
              <w:marTop w:val="100"/>
              <w:marBottom w:val="100"/>
              <w:divBdr>
                <w:top w:val="none" w:sz="0" w:space="0" w:color="auto"/>
                <w:left w:val="none" w:sz="0" w:space="0" w:color="auto"/>
                <w:bottom w:val="none" w:sz="0" w:space="0" w:color="auto"/>
                <w:right w:val="none" w:sz="0" w:space="0" w:color="auto"/>
              </w:divBdr>
              <w:divsChild>
                <w:div w:id="420151468">
                  <w:marLeft w:val="0"/>
                  <w:marRight w:val="0"/>
                  <w:marTop w:val="0"/>
                  <w:marBottom w:val="0"/>
                  <w:divBdr>
                    <w:top w:val="none" w:sz="0" w:space="0" w:color="auto"/>
                    <w:left w:val="none" w:sz="0" w:space="0" w:color="auto"/>
                    <w:bottom w:val="none" w:sz="0" w:space="0" w:color="auto"/>
                    <w:right w:val="none" w:sz="0" w:space="0" w:color="auto"/>
                  </w:divBdr>
                  <w:divsChild>
                    <w:div w:id="1101297036">
                      <w:marLeft w:val="0"/>
                      <w:marRight w:val="0"/>
                      <w:marTop w:val="0"/>
                      <w:marBottom w:val="0"/>
                      <w:divBdr>
                        <w:top w:val="none" w:sz="0" w:space="0" w:color="auto"/>
                        <w:left w:val="none" w:sz="0" w:space="0" w:color="auto"/>
                        <w:bottom w:val="none" w:sz="0" w:space="0" w:color="auto"/>
                        <w:right w:val="none" w:sz="0" w:space="0" w:color="auto"/>
                      </w:divBdr>
                      <w:divsChild>
                        <w:div w:id="565603557">
                          <w:marLeft w:val="0"/>
                          <w:marRight w:val="0"/>
                          <w:marTop w:val="0"/>
                          <w:marBottom w:val="0"/>
                          <w:divBdr>
                            <w:top w:val="none" w:sz="0" w:space="0" w:color="auto"/>
                            <w:left w:val="none" w:sz="0" w:space="0" w:color="auto"/>
                            <w:bottom w:val="none" w:sz="0" w:space="0" w:color="auto"/>
                            <w:right w:val="none" w:sz="0" w:space="0" w:color="auto"/>
                          </w:divBdr>
                          <w:divsChild>
                            <w:div w:id="961613147">
                              <w:marLeft w:val="0"/>
                              <w:marRight w:val="0"/>
                              <w:marTop w:val="0"/>
                              <w:marBottom w:val="180"/>
                              <w:divBdr>
                                <w:top w:val="none" w:sz="0" w:space="0" w:color="auto"/>
                                <w:left w:val="none" w:sz="0" w:space="0" w:color="auto"/>
                                <w:bottom w:val="none" w:sz="0" w:space="0" w:color="auto"/>
                                <w:right w:val="none" w:sz="0" w:space="0" w:color="auto"/>
                              </w:divBdr>
                              <w:divsChild>
                                <w:div w:id="87505131">
                                  <w:marLeft w:val="0"/>
                                  <w:marRight w:val="0"/>
                                  <w:marTop w:val="0"/>
                                  <w:marBottom w:val="0"/>
                                  <w:divBdr>
                                    <w:top w:val="none" w:sz="0" w:space="0" w:color="auto"/>
                                    <w:left w:val="none" w:sz="0" w:space="0" w:color="auto"/>
                                    <w:bottom w:val="none" w:sz="0" w:space="0" w:color="auto"/>
                                    <w:right w:val="none" w:sz="0" w:space="0" w:color="auto"/>
                                  </w:divBdr>
                                  <w:divsChild>
                                    <w:div w:id="115373805">
                                      <w:marLeft w:val="0"/>
                                      <w:marRight w:val="0"/>
                                      <w:marTop w:val="0"/>
                                      <w:marBottom w:val="0"/>
                                      <w:divBdr>
                                        <w:top w:val="none" w:sz="0" w:space="0" w:color="auto"/>
                                        <w:left w:val="none" w:sz="0" w:space="0" w:color="auto"/>
                                        <w:bottom w:val="none" w:sz="0" w:space="0" w:color="auto"/>
                                        <w:right w:val="none" w:sz="0" w:space="0" w:color="auto"/>
                                      </w:divBdr>
                                      <w:divsChild>
                                        <w:div w:id="1617177586">
                                          <w:marLeft w:val="0"/>
                                          <w:marRight w:val="0"/>
                                          <w:marTop w:val="0"/>
                                          <w:marBottom w:val="0"/>
                                          <w:divBdr>
                                            <w:top w:val="none" w:sz="0" w:space="0" w:color="auto"/>
                                            <w:left w:val="none" w:sz="0" w:space="0" w:color="auto"/>
                                            <w:bottom w:val="none" w:sz="0" w:space="0" w:color="auto"/>
                                            <w:right w:val="none" w:sz="0" w:space="0" w:color="auto"/>
                                          </w:divBdr>
                                          <w:divsChild>
                                            <w:div w:id="426969248">
                                              <w:marLeft w:val="0"/>
                                              <w:marRight w:val="0"/>
                                              <w:marTop w:val="0"/>
                                              <w:marBottom w:val="0"/>
                                              <w:divBdr>
                                                <w:top w:val="none" w:sz="0" w:space="0" w:color="auto"/>
                                                <w:left w:val="none" w:sz="0" w:space="0" w:color="auto"/>
                                                <w:bottom w:val="none" w:sz="0" w:space="0" w:color="auto"/>
                                                <w:right w:val="none" w:sz="0" w:space="0" w:color="auto"/>
                                              </w:divBdr>
                                              <w:divsChild>
                                                <w:div w:id="1077633288">
                                                  <w:marLeft w:val="0"/>
                                                  <w:marRight w:val="0"/>
                                                  <w:marTop w:val="0"/>
                                                  <w:marBottom w:val="0"/>
                                                  <w:divBdr>
                                                    <w:top w:val="none" w:sz="0" w:space="0" w:color="auto"/>
                                                    <w:left w:val="none" w:sz="0" w:space="0" w:color="auto"/>
                                                    <w:bottom w:val="none" w:sz="0" w:space="0" w:color="auto"/>
                                                    <w:right w:val="none" w:sz="0" w:space="0" w:color="auto"/>
                                                  </w:divBdr>
                                                  <w:divsChild>
                                                    <w:div w:id="869339716">
                                                      <w:marLeft w:val="0"/>
                                                      <w:marRight w:val="0"/>
                                                      <w:marTop w:val="0"/>
                                                      <w:marBottom w:val="0"/>
                                                      <w:divBdr>
                                                        <w:top w:val="none" w:sz="0" w:space="0" w:color="auto"/>
                                                        <w:left w:val="none" w:sz="0" w:space="0" w:color="auto"/>
                                                        <w:bottom w:val="none" w:sz="0" w:space="0" w:color="auto"/>
                                                        <w:right w:val="none" w:sz="0" w:space="0" w:color="auto"/>
                                                      </w:divBdr>
                                                      <w:divsChild>
                                                        <w:div w:id="234168740">
                                                          <w:marLeft w:val="0"/>
                                                          <w:marRight w:val="0"/>
                                                          <w:marTop w:val="0"/>
                                                          <w:marBottom w:val="0"/>
                                                          <w:divBdr>
                                                            <w:top w:val="none" w:sz="0" w:space="0" w:color="auto"/>
                                                            <w:left w:val="none" w:sz="0" w:space="0" w:color="auto"/>
                                                            <w:bottom w:val="none" w:sz="0" w:space="0" w:color="auto"/>
                                                            <w:right w:val="none" w:sz="0" w:space="0" w:color="auto"/>
                                                          </w:divBdr>
                                                          <w:divsChild>
                                                            <w:div w:id="1127815560">
                                                              <w:marLeft w:val="0"/>
                                                              <w:marRight w:val="0"/>
                                                              <w:marTop w:val="0"/>
                                                              <w:marBottom w:val="0"/>
                                                              <w:divBdr>
                                                                <w:top w:val="none" w:sz="0" w:space="0" w:color="auto"/>
                                                                <w:left w:val="none" w:sz="0" w:space="0" w:color="auto"/>
                                                                <w:bottom w:val="none" w:sz="0" w:space="0" w:color="auto"/>
                                                                <w:right w:val="none" w:sz="0" w:space="0" w:color="auto"/>
                                                              </w:divBdr>
                                                              <w:divsChild>
                                                                <w:div w:id="1573813652">
                                                                  <w:marLeft w:val="0"/>
                                                                  <w:marRight w:val="0"/>
                                                                  <w:marTop w:val="0"/>
                                                                  <w:marBottom w:val="0"/>
                                                                  <w:divBdr>
                                                                    <w:top w:val="none" w:sz="0" w:space="0" w:color="auto"/>
                                                                    <w:left w:val="none" w:sz="0" w:space="0" w:color="auto"/>
                                                                    <w:bottom w:val="none" w:sz="0" w:space="0" w:color="auto"/>
                                                                    <w:right w:val="none" w:sz="0" w:space="0" w:color="auto"/>
                                                                  </w:divBdr>
                                                                  <w:divsChild>
                                                                    <w:div w:id="146978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96651033">
      <w:bodyDiv w:val="1"/>
      <w:marLeft w:val="0"/>
      <w:marRight w:val="0"/>
      <w:marTop w:val="0"/>
      <w:marBottom w:val="0"/>
      <w:divBdr>
        <w:top w:val="none" w:sz="0" w:space="0" w:color="auto"/>
        <w:left w:val="none" w:sz="0" w:space="0" w:color="auto"/>
        <w:bottom w:val="none" w:sz="0" w:space="0" w:color="auto"/>
        <w:right w:val="none" w:sz="0" w:space="0" w:color="auto"/>
      </w:divBdr>
      <w:divsChild>
        <w:div w:id="262345039">
          <w:marLeft w:val="0"/>
          <w:marRight w:val="0"/>
          <w:marTop w:val="0"/>
          <w:marBottom w:val="0"/>
          <w:divBdr>
            <w:top w:val="none" w:sz="0" w:space="0" w:color="auto"/>
            <w:left w:val="none" w:sz="0" w:space="0" w:color="auto"/>
            <w:bottom w:val="none" w:sz="0" w:space="0" w:color="auto"/>
            <w:right w:val="none" w:sz="0" w:space="0" w:color="auto"/>
          </w:divBdr>
          <w:divsChild>
            <w:div w:id="1113523327">
              <w:marLeft w:val="0"/>
              <w:marRight w:val="0"/>
              <w:marTop w:val="0"/>
              <w:marBottom w:val="0"/>
              <w:divBdr>
                <w:top w:val="none" w:sz="0" w:space="0" w:color="auto"/>
                <w:left w:val="none" w:sz="0" w:space="0" w:color="auto"/>
                <w:bottom w:val="none" w:sz="0" w:space="0" w:color="auto"/>
                <w:right w:val="none" w:sz="0" w:space="0" w:color="auto"/>
              </w:divBdr>
              <w:divsChild>
                <w:div w:id="80820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9364238">
      <w:bodyDiv w:val="1"/>
      <w:marLeft w:val="0"/>
      <w:marRight w:val="0"/>
      <w:marTop w:val="0"/>
      <w:marBottom w:val="0"/>
      <w:divBdr>
        <w:top w:val="none" w:sz="0" w:space="0" w:color="auto"/>
        <w:left w:val="none" w:sz="0" w:space="0" w:color="auto"/>
        <w:bottom w:val="none" w:sz="0" w:space="0" w:color="auto"/>
        <w:right w:val="none" w:sz="0" w:space="0" w:color="auto"/>
      </w:divBdr>
    </w:div>
    <w:div w:id="674920264">
      <w:bodyDiv w:val="1"/>
      <w:marLeft w:val="0"/>
      <w:marRight w:val="0"/>
      <w:marTop w:val="0"/>
      <w:marBottom w:val="0"/>
      <w:divBdr>
        <w:top w:val="none" w:sz="0" w:space="0" w:color="auto"/>
        <w:left w:val="none" w:sz="0" w:space="0" w:color="auto"/>
        <w:bottom w:val="none" w:sz="0" w:space="0" w:color="auto"/>
        <w:right w:val="none" w:sz="0" w:space="0" w:color="auto"/>
      </w:divBdr>
      <w:divsChild>
        <w:div w:id="1955821911">
          <w:marLeft w:val="0"/>
          <w:marRight w:val="0"/>
          <w:marTop w:val="0"/>
          <w:marBottom w:val="0"/>
          <w:divBdr>
            <w:top w:val="none" w:sz="0" w:space="0" w:color="auto"/>
            <w:left w:val="none" w:sz="0" w:space="0" w:color="auto"/>
            <w:bottom w:val="none" w:sz="0" w:space="0" w:color="auto"/>
            <w:right w:val="none" w:sz="0" w:space="0" w:color="auto"/>
          </w:divBdr>
          <w:divsChild>
            <w:div w:id="1752921636">
              <w:marLeft w:val="0"/>
              <w:marRight w:val="0"/>
              <w:marTop w:val="0"/>
              <w:marBottom w:val="0"/>
              <w:divBdr>
                <w:top w:val="none" w:sz="0" w:space="0" w:color="auto"/>
                <w:left w:val="none" w:sz="0" w:space="0" w:color="auto"/>
                <w:bottom w:val="none" w:sz="0" w:space="0" w:color="auto"/>
                <w:right w:val="none" w:sz="0" w:space="0" w:color="auto"/>
              </w:divBdr>
              <w:divsChild>
                <w:div w:id="869955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7679116">
      <w:bodyDiv w:val="1"/>
      <w:marLeft w:val="0"/>
      <w:marRight w:val="0"/>
      <w:marTop w:val="0"/>
      <w:marBottom w:val="0"/>
      <w:divBdr>
        <w:top w:val="none" w:sz="0" w:space="0" w:color="auto"/>
        <w:left w:val="none" w:sz="0" w:space="0" w:color="auto"/>
        <w:bottom w:val="none" w:sz="0" w:space="0" w:color="auto"/>
        <w:right w:val="none" w:sz="0" w:space="0" w:color="auto"/>
      </w:divBdr>
      <w:divsChild>
        <w:div w:id="1644844956">
          <w:marLeft w:val="0"/>
          <w:marRight w:val="0"/>
          <w:marTop w:val="0"/>
          <w:marBottom w:val="0"/>
          <w:divBdr>
            <w:top w:val="none" w:sz="0" w:space="0" w:color="auto"/>
            <w:left w:val="none" w:sz="0" w:space="0" w:color="auto"/>
            <w:bottom w:val="none" w:sz="0" w:space="0" w:color="auto"/>
            <w:right w:val="none" w:sz="0" w:space="0" w:color="auto"/>
          </w:divBdr>
          <w:divsChild>
            <w:div w:id="1773236548">
              <w:marLeft w:val="0"/>
              <w:marRight w:val="0"/>
              <w:marTop w:val="0"/>
              <w:marBottom w:val="0"/>
              <w:divBdr>
                <w:top w:val="none" w:sz="0" w:space="0" w:color="auto"/>
                <w:left w:val="none" w:sz="0" w:space="0" w:color="auto"/>
                <w:bottom w:val="none" w:sz="0" w:space="0" w:color="auto"/>
                <w:right w:val="none" w:sz="0" w:space="0" w:color="auto"/>
              </w:divBdr>
              <w:divsChild>
                <w:div w:id="1179348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8553650">
      <w:bodyDiv w:val="1"/>
      <w:marLeft w:val="0"/>
      <w:marRight w:val="0"/>
      <w:marTop w:val="0"/>
      <w:marBottom w:val="0"/>
      <w:divBdr>
        <w:top w:val="none" w:sz="0" w:space="0" w:color="auto"/>
        <w:left w:val="none" w:sz="0" w:space="0" w:color="auto"/>
        <w:bottom w:val="none" w:sz="0" w:space="0" w:color="auto"/>
        <w:right w:val="none" w:sz="0" w:space="0" w:color="auto"/>
      </w:divBdr>
      <w:divsChild>
        <w:div w:id="1371344237">
          <w:marLeft w:val="0"/>
          <w:marRight w:val="0"/>
          <w:marTop w:val="0"/>
          <w:marBottom w:val="0"/>
          <w:divBdr>
            <w:top w:val="none" w:sz="0" w:space="0" w:color="auto"/>
            <w:left w:val="none" w:sz="0" w:space="0" w:color="auto"/>
            <w:bottom w:val="none" w:sz="0" w:space="0" w:color="auto"/>
            <w:right w:val="none" w:sz="0" w:space="0" w:color="auto"/>
          </w:divBdr>
          <w:divsChild>
            <w:div w:id="1715545666">
              <w:marLeft w:val="0"/>
              <w:marRight w:val="0"/>
              <w:marTop w:val="0"/>
              <w:marBottom w:val="0"/>
              <w:divBdr>
                <w:top w:val="none" w:sz="0" w:space="0" w:color="auto"/>
                <w:left w:val="none" w:sz="0" w:space="0" w:color="auto"/>
                <w:bottom w:val="none" w:sz="0" w:space="0" w:color="auto"/>
                <w:right w:val="none" w:sz="0" w:space="0" w:color="auto"/>
              </w:divBdr>
              <w:divsChild>
                <w:div w:id="2070221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5275390">
      <w:bodyDiv w:val="1"/>
      <w:marLeft w:val="0"/>
      <w:marRight w:val="0"/>
      <w:marTop w:val="0"/>
      <w:marBottom w:val="0"/>
      <w:divBdr>
        <w:top w:val="none" w:sz="0" w:space="0" w:color="auto"/>
        <w:left w:val="none" w:sz="0" w:space="0" w:color="auto"/>
        <w:bottom w:val="none" w:sz="0" w:space="0" w:color="auto"/>
        <w:right w:val="none" w:sz="0" w:space="0" w:color="auto"/>
      </w:divBdr>
      <w:divsChild>
        <w:div w:id="1209343363">
          <w:marLeft w:val="0"/>
          <w:marRight w:val="0"/>
          <w:marTop w:val="0"/>
          <w:marBottom w:val="0"/>
          <w:divBdr>
            <w:top w:val="none" w:sz="0" w:space="0" w:color="auto"/>
            <w:left w:val="none" w:sz="0" w:space="0" w:color="auto"/>
            <w:bottom w:val="none" w:sz="0" w:space="0" w:color="auto"/>
            <w:right w:val="none" w:sz="0" w:space="0" w:color="auto"/>
          </w:divBdr>
          <w:divsChild>
            <w:div w:id="1214611246">
              <w:marLeft w:val="0"/>
              <w:marRight w:val="0"/>
              <w:marTop w:val="0"/>
              <w:marBottom w:val="0"/>
              <w:divBdr>
                <w:top w:val="none" w:sz="0" w:space="0" w:color="auto"/>
                <w:left w:val="none" w:sz="0" w:space="0" w:color="auto"/>
                <w:bottom w:val="none" w:sz="0" w:space="0" w:color="auto"/>
                <w:right w:val="none" w:sz="0" w:space="0" w:color="auto"/>
              </w:divBdr>
              <w:divsChild>
                <w:div w:id="2046297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6804769">
      <w:bodyDiv w:val="1"/>
      <w:marLeft w:val="0"/>
      <w:marRight w:val="0"/>
      <w:marTop w:val="0"/>
      <w:marBottom w:val="0"/>
      <w:divBdr>
        <w:top w:val="none" w:sz="0" w:space="0" w:color="auto"/>
        <w:left w:val="none" w:sz="0" w:space="0" w:color="auto"/>
        <w:bottom w:val="none" w:sz="0" w:space="0" w:color="auto"/>
        <w:right w:val="none" w:sz="0" w:space="0" w:color="auto"/>
      </w:divBdr>
      <w:divsChild>
        <w:div w:id="916552937">
          <w:marLeft w:val="0"/>
          <w:marRight w:val="0"/>
          <w:marTop w:val="0"/>
          <w:marBottom w:val="0"/>
          <w:divBdr>
            <w:top w:val="none" w:sz="0" w:space="0" w:color="auto"/>
            <w:left w:val="none" w:sz="0" w:space="0" w:color="auto"/>
            <w:bottom w:val="none" w:sz="0" w:space="0" w:color="auto"/>
            <w:right w:val="none" w:sz="0" w:space="0" w:color="auto"/>
          </w:divBdr>
          <w:divsChild>
            <w:div w:id="1791119727">
              <w:marLeft w:val="0"/>
              <w:marRight w:val="0"/>
              <w:marTop w:val="0"/>
              <w:marBottom w:val="0"/>
              <w:divBdr>
                <w:top w:val="none" w:sz="0" w:space="0" w:color="auto"/>
                <w:left w:val="none" w:sz="0" w:space="0" w:color="auto"/>
                <w:bottom w:val="none" w:sz="0" w:space="0" w:color="auto"/>
                <w:right w:val="none" w:sz="0" w:space="0" w:color="auto"/>
              </w:divBdr>
              <w:divsChild>
                <w:div w:id="1387142425">
                  <w:marLeft w:val="0"/>
                  <w:marRight w:val="0"/>
                  <w:marTop w:val="0"/>
                  <w:marBottom w:val="0"/>
                  <w:divBdr>
                    <w:top w:val="none" w:sz="0" w:space="0" w:color="auto"/>
                    <w:left w:val="none" w:sz="0" w:space="0" w:color="auto"/>
                    <w:bottom w:val="none" w:sz="0" w:space="0" w:color="auto"/>
                    <w:right w:val="none" w:sz="0" w:space="0" w:color="auto"/>
                  </w:divBdr>
                  <w:divsChild>
                    <w:div w:id="1463381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871521">
      <w:bodyDiv w:val="1"/>
      <w:marLeft w:val="0"/>
      <w:marRight w:val="0"/>
      <w:marTop w:val="0"/>
      <w:marBottom w:val="0"/>
      <w:divBdr>
        <w:top w:val="none" w:sz="0" w:space="0" w:color="auto"/>
        <w:left w:val="none" w:sz="0" w:space="0" w:color="auto"/>
        <w:bottom w:val="none" w:sz="0" w:space="0" w:color="auto"/>
        <w:right w:val="none" w:sz="0" w:space="0" w:color="auto"/>
      </w:divBdr>
      <w:divsChild>
        <w:div w:id="1038241699">
          <w:marLeft w:val="0"/>
          <w:marRight w:val="0"/>
          <w:marTop w:val="0"/>
          <w:marBottom w:val="0"/>
          <w:divBdr>
            <w:top w:val="none" w:sz="0" w:space="0" w:color="auto"/>
            <w:left w:val="none" w:sz="0" w:space="0" w:color="auto"/>
            <w:bottom w:val="none" w:sz="0" w:space="0" w:color="auto"/>
            <w:right w:val="none" w:sz="0" w:space="0" w:color="auto"/>
          </w:divBdr>
          <w:divsChild>
            <w:div w:id="2117751101">
              <w:marLeft w:val="0"/>
              <w:marRight w:val="0"/>
              <w:marTop w:val="0"/>
              <w:marBottom w:val="0"/>
              <w:divBdr>
                <w:top w:val="none" w:sz="0" w:space="0" w:color="auto"/>
                <w:left w:val="none" w:sz="0" w:space="0" w:color="auto"/>
                <w:bottom w:val="none" w:sz="0" w:space="0" w:color="auto"/>
                <w:right w:val="none" w:sz="0" w:space="0" w:color="auto"/>
              </w:divBdr>
              <w:divsChild>
                <w:div w:id="1192456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1775093">
      <w:bodyDiv w:val="1"/>
      <w:marLeft w:val="0"/>
      <w:marRight w:val="0"/>
      <w:marTop w:val="0"/>
      <w:marBottom w:val="0"/>
      <w:divBdr>
        <w:top w:val="none" w:sz="0" w:space="0" w:color="auto"/>
        <w:left w:val="none" w:sz="0" w:space="0" w:color="auto"/>
        <w:bottom w:val="none" w:sz="0" w:space="0" w:color="auto"/>
        <w:right w:val="none" w:sz="0" w:space="0" w:color="auto"/>
      </w:divBdr>
      <w:divsChild>
        <w:div w:id="224099541">
          <w:marLeft w:val="0"/>
          <w:marRight w:val="0"/>
          <w:marTop w:val="0"/>
          <w:marBottom w:val="0"/>
          <w:divBdr>
            <w:top w:val="none" w:sz="0" w:space="0" w:color="auto"/>
            <w:left w:val="none" w:sz="0" w:space="0" w:color="auto"/>
            <w:bottom w:val="none" w:sz="0" w:space="0" w:color="auto"/>
            <w:right w:val="none" w:sz="0" w:space="0" w:color="auto"/>
          </w:divBdr>
          <w:divsChild>
            <w:div w:id="1435053930">
              <w:marLeft w:val="0"/>
              <w:marRight w:val="0"/>
              <w:marTop w:val="0"/>
              <w:marBottom w:val="0"/>
              <w:divBdr>
                <w:top w:val="none" w:sz="0" w:space="0" w:color="auto"/>
                <w:left w:val="none" w:sz="0" w:space="0" w:color="auto"/>
                <w:bottom w:val="none" w:sz="0" w:space="0" w:color="auto"/>
                <w:right w:val="none" w:sz="0" w:space="0" w:color="auto"/>
              </w:divBdr>
              <w:divsChild>
                <w:div w:id="1446583370">
                  <w:marLeft w:val="0"/>
                  <w:marRight w:val="0"/>
                  <w:marTop w:val="0"/>
                  <w:marBottom w:val="0"/>
                  <w:divBdr>
                    <w:top w:val="none" w:sz="0" w:space="0" w:color="auto"/>
                    <w:left w:val="none" w:sz="0" w:space="0" w:color="auto"/>
                    <w:bottom w:val="none" w:sz="0" w:space="0" w:color="auto"/>
                    <w:right w:val="none" w:sz="0" w:space="0" w:color="auto"/>
                  </w:divBdr>
                  <w:divsChild>
                    <w:div w:id="12709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5786122">
      <w:bodyDiv w:val="1"/>
      <w:marLeft w:val="0"/>
      <w:marRight w:val="0"/>
      <w:marTop w:val="0"/>
      <w:marBottom w:val="0"/>
      <w:divBdr>
        <w:top w:val="none" w:sz="0" w:space="0" w:color="auto"/>
        <w:left w:val="none" w:sz="0" w:space="0" w:color="auto"/>
        <w:bottom w:val="none" w:sz="0" w:space="0" w:color="auto"/>
        <w:right w:val="none" w:sz="0" w:space="0" w:color="auto"/>
      </w:divBdr>
      <w:divsChild>
        <w:div w:id="1264921577">
          <w:marLeft w:val="0"/>
          <w:marRight w:val="0"/>
          <w:marTop w:val="0"/>
          <w:marBottom w:val="0"/>
          <w:divBdr>
            <w:top w:val="none" w:sz="0" w:space="0" w:color="auto"/>
            <w:left w:val="none" w:sz="0" w:space="0" w:color="auto"/>
            <w:bottom w:val="none" w:sz="0" w:space="0" w:color="auto"/>
            <w:right w:val="none" w:sz="0" w:space="0" w:color="auto"/>
          </w:divBdr>
          <w:divsChild>
            <w:div w:id="1976183102">
              <w:marLeft w:val="0"/>
              <w:marRight w:val="0"/>
              <w:marTop w:val="0"/>
              <w:marBottom w:val="0"/>
              <w:divBdr>
                <w:top w:val="none" w:sz="0" w:space="0" w:color="auto"/>
                <w:left w:val="none" w:sz="0" w:space="0" w:color="auto"/>
                <w:bottom w:val="none" w:sz="0" w:space="0" w:color="auto"/>
                <w:right w:val="none" w:sz="0" w:space="0" w:color="auto"/>
              </w:divBdr>
            </w:div>
          </w:divsChild>
        </w:div>
        <w:div w:id="1343319471">
          <w:marLeft w:val="0"/>
          <w:marRight w:val="0"/>
          <w:marTop w:val="0"/>
          <w:marBottom w:val="0"/>
          <w:divBdr>
            <w:top w:val="none" w:sz="0" w:space="0" w:color="auto"/>
            <w:left w:val="none" w:sz="0" w:space="0" w:color="auto"/>
            <w:bottom w:val="none" w:sz="0" w:space="0" w:color="auto"/>
            <w:right w:val="none" w:sz="0" w:space="0" w:color="auto"/>
          </w:divBdr>
          <w:divsChild>
            <w:div w:id="314332979">
              <w:marLeft w:val="0"/>
              <w:marRight w:val="0"/>
              <w:marTop w:val="0"/>
              <w:marBottom w:val="0"/>
              <w:divBdr>
                <w:top w:val="none" w:sz="0" w:space="0" w:color="auto"/>
                <w:left w:val="none" w:sz="0" w:space="0" w:color="auto"/>
                <w:bottom w:val="none" w:sz="0" w:space="0" w:color="auto"/>
                <w:right w:val="none" w:sz="0" w:space="0" w:color="auto"/>
              </w:divBdr>
            </w:div>
          </w:divsChild>
        </w:div>
        <w:div w:id="410662227">
          <w:marLeft w:val="0"/>
          <w:marRight w:val="0"/>
          <w:marTop w:val="0"/>
          <w:marBottom w:val="0"/>
          <w:divBdr>
            <w:top w:val="none" w:sz="0" w:space="0" w:color="auto"/>
            <w:left w:val="none" w:sz="0" w:space="0" w:color="auto"/>
            <w:bottom w:val="none" w:sz="0" w:space="0" w:color="auto"/>
            <w:right w:val="none" w:sz="0" w:space="0" w:color="auto"/>
          </w:divBdr>
          <w:divsChild>
            <w:div w:id="216939895">
              <w:marLeft w:val="0"/>
              <w:marRight w:val="0"/>
              <w:marTop w:val="0"/>
              <w:marBottom w:val="0"/>
              <w:divBdr>
                <w:top w:val="none" w:sz="0" w:space="0" w:color="auto"/>
                <w:left w:val="none" w:sz="0" w:space="0" w:color="auto"/>
                <w:bottom w:val="none" w:sz="0" w:space="0" w:color="auto"/>
                <w:right w:val="none" w:sz="0" w:space="0" w:color="auto"/>
              </w:divBdr>
            </w:div>
          </w:divsChild>
        </w:div>
        <w:div w:id="1693803530">
          <w:marLeft w:val="0"/>
          <w:marRight w:val="0"/>
          <w:marTop w:val="0"/>
          <w:marBottom w:val="0"/>
          <w:divBdr>
            <w:top w:val="none" w:sz="0" w:space="0" w:color="auto"/>
            <w:left w:val="none" w:sz="0" w:space="0" w:color="auto"/>
            <w:bottom w:val="none" w:sz="0" w:space="0" w:color="auto"/>
            <w:right w:val="none" w:sz="0" w:space="0" w:color="auto"/>
          </w:divBdr>
          <w:divsChild>
            <w:div w:id="1198160644">
              <w:marLeft w:val="0"/>
              <w:marRight w:val="0"/>
              <w:marTop w:val="0"/>
              <w:marBottom w:val="0"/>
              <w:divBdr>
                <w:top w:val="none" w:sz="0" w:space="0" w:color="auto"/>
                <w:left w:val="none" w:sz="0" w:space="0" w:color="auto"/>
                <w:bottom w:val="none" w:sz="0" w:space="0" w:color="auto"/>
                <w:right w:val="none" w:sz="0" w:space="0" w:color="auto"/>
              </w:divBdr>
            </w:div>
          </w:divsChild>
        </w:div>
        <w:div w:id="1698695464">
          <w:marLeft w:val="0"/>
          <w:marRight w:val="0"/>
          <w:marTop w:val="0"/>
          <w:marBottom w:val="0"/>
          <w:divBdr>
            <w:top w:val="none" w:sz="0" w:space="0" w:color="auto"/>
            <w:left w:val="none" w:sz="0" w:space="0" w:color="auto"/>
            <w:bottom w:val="none" w:sz="0" w:space="0" w:color="auto"/>
            <w:right w:val="none" w:sz="0" w:space="0" w:color="auto"/>
          </w:divBdr>
          <w:divsChild>
            <w:div w:id="1939831486">
              <w:marLeft w:val="0"/>
              <w:marRight w:val="0"/>
              <w:marTop w:val="0"/>
              <w:marBottom w:val="0"/>
              <w:divBdr>
                <w:top w:val="none" w:sz="0" w:space="0" w:color="auto"/>
                <w:left w:val="none" w:sz="0" w:space="0" w:color="auto"/>
                <w:bottom w:val="none" w:sz="0" w:space="0" w:color="auto"/>
                <w:right w:val="none" w:sz="0" w:space="0" w:color="auto"/>
              </w:divBdr>
            </w:div>
          </w:divsChild>
        </w:div>
        <w:div w:id="1777671701">
          <w:marLeft w:val="0"/>
          <w:marRight w:val="0"/>
          <w:marTop w:val="0"/>
          <w:marBottom w:val="0"/>
          <w:divBdr>
            <w:top w:val="none" w:sz="0" w:space="0" w:color="auto"/>
            <w:left w:val="none" w:sz="0" w:space="0" w:color="auto"/>
            <w:bottom w:val="none" w:sz="0" w:space="0" w:color="auto"/>
            <w:right w:val="none" w:sz="0" w:space="0" w:color="auto"/>
          </w:divBdr>
          <w:divsChild>
            <w:div w:id="1487016914">
              <w:marLeft w:val="0"/>
              <w:marRight w:val="0"/>
              <w:marTop w:val="0"/>
              <w:marBottom w:val="0"/>
              <w:divBdr>
                <w:top w:val="none" w:sz="0" w:space="0" w:color="auto"/>
                <w:left w:val="none" w:sz="0" w:space="0" w:color="auto"/>
                <w:bottom w:val="none" w:sz="0" w:space="0" w:color="auto"/>
                <w:right w:val="none" w:sz="0" w:space="0" w:color="auto"/>
              </w:divBdr>
            </w:div>
          </w:divsChild>
        </w:div>
        <w:div w:id="1703364214">
          <w:marLeft w:val="0"/>
          <w:marRight w:val="0"/>
          <w:marTop w:val="0"/>
          <w:marBottom w:val="0"/>
          <w:divBdr>
            <w:top w:val="none" w:sz="0" w:space="0" w:color="auto"/>
            <w:left w:val="none" w:sz="0" w:space="0" w:color="auto"/>
            <w:bottom w:val="none" w:sz="0" w:space="0" w:color="auto"/>
            <w:right w:val="none" w:sz="0" w:space="0" w:color="auto"/>
          </w:divBdr>
          <w:divsChild>
            <w:div w:id="202593625">
              <w:marLeft w:val="0"/>
              <w:marRight w:val="0"/>
              <w:marTop w:val="0"/>
              <w:marBottom w:val="0"/>
              <w:divBdr>
                <w:top w:val="none" w:sz="0" w:space="0" w:color="auto"/>
                <w:left w:val="none" w:sz="0" w:space="0" w:color="auto"/>
                <w:bottom w:val="none" w:sz="0" w:space="0" w:color="auto"/>
                <w:right w:val="none" w:sz="0" w:space="0" w:color="auto"/>
              </w:divBdr>
            </w:div>
          </w:divsChild>
        </w:div>
        <w:div w:id="1486895450">
          <w:marLeft w:val="0"/>
          <w:marRight w:val="0"/>
          <w:marTop w:val="0"/>
          <w:marBottom w:val="0"/>
          <w:divBdr>
            <w:top w:val="none" w:sz="0" w:space="0" w:color="auto"/>
            <w:left w:val="none" w:sz="0" w:space="0" w:color="auto"/>
            <w:bottom w:val="none" w:sz="0" w:space="0" w:color="auto"/>
            <w:right w:val="none" w:sz="0" w:space="0" w:color="auto"/>
          </w:divBdr>
          <w:divsChild>
            <w:div w:id="799036391">
              <w:marLeft w:val="0"/>
              <w:marRight w:val="0"/>
              <w:marTop w:val="0"/>
              <w:marBottom w:val="0"/>
              <w:divBdr>
                <w:top w:val="none" w:sz="0" w:space="0" w:color="auto"/>
                <w:left w:val="none" w:sz="0" w:space="0" w:color="auto"/>
                <w:bottom w:val="none" w:sz="0" w:space="0" w:color="auto"/>
                <w:right w:val="none" w:sz="0" w:space="0" w:color="auto"/>
              </w:divBdr>
            </w:div>
          </w:divsChild>
        </w:div>
        <w:div w:id="2093382465">
          <w:marLeft w:val="0"/>
          <w:marRight w:val="0"/>
          <w:marTop w:val="0"/>
          <w:marBottom w:val="0"/>
          <w:divBdr>
            <w:top w:val="none" w:sz="0" w:space="0" w:color="auto"/>
            <w:left w:val="none" w:sz="0" w:space="0" w:color="auto"/>
            <w:bottom w:val="none" w:sz="0" w:space="0" w:color="auto"/>
            <w:right w:val="none" w:sz="0" w:space="0" w:color="auto"/>
          </w:divBdr>
          <w:divsChild>
            <w:div w:id="1365786441">
              <w:marLeft w:val="0"/>
              <w:marRight w:val="0"/>
              <w:marTop w:val="0"/>
              <w:marBottom w:val="0"/>
              <w:divBdr>
                <w:top w:val="none" w:sz="0" w:space="0" w:color="auto"/>
                <w:left w:val="none" w:sz="0" w:space="0" w:color="auto"/>
                <w:bottom w:val="none" w:sz="0" w:space="0" w:color="auto"/>
                <w:right w:val="none" w:sz="0" w:space="0" w:color="auto"/>
              </w:divBdr>
            </w:div>
          </w:divsChild>
        </w:div>
        <w:div w:id="1091900115">
          <w:marLeft w:val="0"/>
          <w:marRight w:val="0"/>
          <w:marTop w:val="0"/>
          <w:marBottom w:val="0"/>
          <w:divBdr>
            <w:top w:val="none" w:sz="0" w:space="0" w:color="auto"/>
            <w:left w:val="none" w:sz="0" w:space="0" w:color="auto"/>
            <w:bottom w:val="none" w:sz="0" w:space="0" w:color="auto"/>
            <w:right w:val="none" w:sz="0" w:space="0" w:color="auto"/>
          </w:divBdr>
          <w:divsChild>
            <w:div w:id="261764341">
              <w:marLeft w:val="0"/>
              <w:marRight w:val="0"/>
              <w:marTop w:val="0"/>
              <w:marBottom w:val="0"/>
              <w:divBdr>
                <w:top w:val="none" w:sz="0" w:space="0" w:color="auto"/>
                <w:left w:val="none" w:sz="0" w:space="0" w:color="auto"/>
                <w:bottom w:val="none" w:sz="0" w:space="0" w:color="auto"/>
                <w:right w:val="none" w:sz="0" w:space="0" w:color="auto"/>
              </w:divBdr>
            </w:div>
          </w:divsChild>
        </w:div>
        <w:div w:id="1523200716">
          <w:marLeft w:val="0"/>
          <w:marRight w:val="0"/>
          <w:marTop w:val="0"/>
          <w:marBottom w:val="0"/>
          <w:divBdr>
            <w:top w:val="none" w:sz="0" w:space="0" w:color="auto"/>
            <w:left w:val="none" w:sz="0" w:space="0" w:color="auto"/>
            <w:bottom w:val="none" w:sz="0" w:space="0" w:color="auto"/>
            <w:right w:val="none" w:sz="0" w:space="0" w:color="auto"/>
          </w:divBdr>
          <w:divsChild>
            <w:div w:id="886186536">
              <w:marLeft w:val="0"/>
              <w:marRight w:val="0"/>
              <w:marTop w:val="0"/>
              <w:marBottom w:val="0"/>
              <w:divBdr>
                <w:top w:val="none" w:sz="0" w:space="0" w:color="auto"/>
                <w:left w:val="none" w:sz="0" w:space="0" w:color="auto"/>
                <w:bottom w:val="none" w:sz="0" w:space="0" w:color="auto"/>
                <w:right w:val="none" w:sz="0" w:space="0" w:color="auto"/>
              </w:divBdr>
            </w:div>
          </w:divsChild>
        </w:div>
        <w:div w:id="1440175993">
          <w:marLeft w:val="0"/>
          <w:marRight w:val="0"/>
          <w:marTop w:val="0"/>
          <w:marBottom w:val="0"/>
          <w:divBdr>
            <w:top w:val="none" w:sz="0" w:space="0" w:color="auto"/>
            <w:left w:val="none" w:sz="0" w:space="0" w:color="auto"/>
            <w:bottom w:val="none" w:sz="0" w:space="0" w:color="auto"/>
            <w:right w:val="none" w:sz="0" w:space="0" w:color="auto"/>
          </w:divBdr>
          <w:divsChild>
            <w:div w:id="1091662751">
              <w:marLeft w:val="0"/>
              <w:marRight w:val="0"/>
              <w:marTop w:val="0"/>
              <w:marBottom w:val="0"/>
              <w:divBdr>
                <w:top w:val="none" w:sz="0" w:space="0" w:color="auto"/>
                <w:left w:val="none" w:sz="0" w:space="0" w:color="auto"/>
                <w:bottom w:val="none" w:sz="0" w:space="0" w:color="auto"/>
                <w:right w:val="none" w:sz="0" w:space="0" w:color="auto"/>
              </w:divBdr>
            </w:div>
          </w:divsChild>
        </w:div>
        <w:div w:id="1794985202">
          <w:marLeft w:val="0"/>
          <w:marRight w:val="0"/>
          <w:marTop w:val="0"/>
          <w:marBottom w:val="0"/>
          <w:divBdr>
            <w:top w:val="none" w:sz="0" w:space="0" w:color="auto"/>
            <w:left w:val="none" w:sz="0" w:space="0" w:color="auto"/>
            <w:bottom w:val="none" w:sz="0" w:space="0" w:color="auto"/>
            <w:right w:val="none" w:sz="0" w:space="0" w:color="auto"/>
          </w:divBdr>
          <w:divsChild>
            <w:div w:id="1774664741">
              <w:marLeft w:val="0"/>
              <w:marRight w:val="0"/>
              <w:marTop w:val="0"/>
              <w:marBottom w:val="0"/>
              <w:divBdr>
                <w:top w:val="none" w:sz="0" w:space="0" w:color="auto"/>
                <w:left w:val="none" w:sz="0" w:space="0" w:color="auto"/>
                <w:bottom w:val="none" w:sz="0" w:space="0" w:color="auto"/>
                <w:right w:val="none" w:sz="0" w:space="0" w:color="auto"/>
              </w:divBdr>
            </w:div>
          </w:divsChild>
        </w:div>
        <w:div w:id="166289006">
          <w:marLeft w:val="0"/>
          <w:marRight w:val="0"/>
          <w:marTop w:val="0"/>
          <w:marBottom w:val="0"/>
          <w:divBdr>
            <w:top w:val="none" w:sz="0" w:space="0" w:color="auto"/>
            <w:left w:val="none" w:sz="0" w:space="0" w:color="auto"/>
            <w:bottom w:val="none" w:sz="0" w:space="0" w:color="auto"/>
            <w:right w:val="none" w:sz="0" w:space="0" w:color="auto"/>
          </w:divBdr>
          <w:divsChild>
            <w:div w:id="221985092">
              <w:marLeft w:val="0"/>
              <w:marRight w:val="0"/>
              <w:marTop w:val="0"/>
              <w:marBottom w:val="0"/>
              <w:divBdr>
                <w:top w:val="none" w:sz="0" w:space="0" w:color="auto"/>
                <w:left w:val="none" w:sz="0" w:space="0" w:color="auto"/>
                <w:bottom w:val="none" w:sz="0" w:space="0" w:color="auto"/>
                <w:right w:val="none" w:sz="0" w:space="0" w:color="auto"/>
              </w:divBdr>
            </w:div>
          </w:divsChild>
        </w:div>
        <w:div w:id="631180201">
          <w:marLeft w:val="0"/>
          <w:marRight w:val="0"/>
          <w:marTop w:val="0"/>
          <w:marBottom w:val="0"/>
          <w:divBdr>
            <w:top w:val="none" w:sz="0" w:space="0" w:color="auto"/>
            <w:left w:val="none" w:sz="0" w:space="0" w:color="auto"/>
            <w:bottom w:val="none" w:sz="0" w:space="0" w:color="auto"/>
            <w:right w:val="none" w:sz="0" w:space="0" w:color="auto"/>
          </w:divBdr>
          <w:divsChild>
            <w:div w:id="857544096">
              <w:marLeft w:val="0"/>
              <w:marRight w:val="0"/>
              <w:marTop w:val="0"/>
              <w:marBottom w:val="0"/>
              <w:divBdr>
                <w:top w:val="none" w:sz="0" w:space="0" w:color="auto"/>
                <w:left w:val="none" w:sz="0" w:space="0" w:color="auto"/>
                <w:bottom w:val="none" w:sz="0" w:space="0" w:color="auto"/>
                <w:right w:val="none" w:sz="0" w:space="0" w:color="auto"/>
              </w:divBdr>
            </w:div>
          </w:divsChild>
        </w:div>
        <w:div w:id="645940317">
          <w:marLeft w:val="0"/>
          <w:marRight w:val="0"/>
          <w:marTop w:val="0"/>
          <w:marBottom w:val="0"/>
          <w:divBdr>
            <w:top w:val="none" w:sz="0" w:space="0" w:color="auto"/>
            <w:left w:val="none" w:sz="0" w:space="0" w:color="auto"/>
            <w:bottom w:val="none" w:sz="0" w:space="0" w:color="auto"/>
            <w:right w:val="none" w:sz="0" w:space="0" w:color="auto"/>
          </w:divBdr>
          <w:divsChild>
            <w:div w:id="1616280632">
              <w:marLeft w:val="0"/>
              <w:marRight w:val="0"/>
              <w:marTop w:val="0"/>
              <w:marBottom w:val="0"/>
              <w:divBdr>
                <w:top w:val="none" w:sz="0" w:space="0" w:color="auto"/>
                <w:left w:val="none" w:sz="0" w:space="0" w:color="auto"/>
                <w:bottom w:val="none" w:sz="0" w:space="0" w:color="auto"/>
                <w:right w:val="none" w:sz="0" w:space="0" w:color="auto"/>
              </w:divBdr>
            </w:div>
          </w:divsChild>
        </w:div>
        <w:div w:id="1496842536">
          <w:marLeft w:val="0"/>
          <w:marRight w:val="0"/>
          <w:marTop w:val="0"/>
          <w:marBottom w:val="0"/>
          <w:divBdr>
            <w:top w:val="none" w:sz="0" w:space="0" w:color="auto"/>
            <w:left w:val="none" w:sz="0" w:space="0" w:color="auto"/>
            <w:bottom w:val="none" w:sz="0" w:space="0" w:color="auto"/>
            <w:right w:val="none" w:sz="0" w:space="0" w:color="auto"/>
          </w:divBdr>
          <w:divsChild>
            <w:div w:id="838929137">
              <w:marLeft w:val="0"/>
              <w:marRight w:val="0"/>
              <w:marTop w:val="0"/>
              <w:marBottom w:val="0"/>
              <w:divBdr>
                <w:top w:val="none" w:sz="0" w:space="0" w:color="auto"/>
                <w:left w:val="none" w:sz="0" w:space="0" w:color="auto"/>
                <w:bottom w:val="none" w:sz="0" w:space="0" w:color="auto"/>
                <w:right w:val="none" w:sz="0" w:space="0" w:color="auto"/>
              </w:divBdr>
            </w:div>
          </w:divsChild>
        </w:div>
        <w:div w:id="1039089363">
          <w:marLeft w:val="0"/>
          <w:marRight w:val="0"/>
          <w:marTop w:val="0"/>
          <w:marBottom w:val="0"/>
          <w:divBdr>
            <w:top w:val="none" w:sz="0" w:space="0" w:color="auto"/>
            <w:left w:val="none" w:sz="0" w:space="0" w:color="auto"/>
            <w:bottom w:val="none" w:sz="0" w:space="0" w:color="auto"/>
            <w:right w:val="none" w:sz="0" w:space="0" w:color="auto"/>
          </w:divBdr>
          <w:divsChild>
            <w:div w:id="1491561264">
              <w:marLeft w:val="0"/>
              <w:marRight w:val="0"/>
              <w:marTop w:val="0"/>
              <w:marBottom w:val="0"/>
              <w:divBdr>
                <w:top w:val="none" w:sz="0" w:space="0" w:color="auto"/>
                <w:left w:val="none" w:sz="0" w:space="0" w:color="auto"/>
                <w:bottom w:val="none" w:sz="0" w:space="0" w:color="auto"/>
                <w:right w:val="none" w:sz="0" w:space="0" w:color="auto"/>
              </w:divBdr>
            </w:div>
          </w:divsChild>
        </w:div>
        <w:div w:id="1837651617">
          <w:marLeft w:val="0"/>
          <w:marRight w:val="0"/>
          <w:marTop w:val="0"/>
          <w:marBottom w:val="0"/>
          <w:divBdr>
            <w:top w:val="none" w:sz="0" w:space="0" w:color="auto"/>
            <w:left w:val="none" w:sz="0" w:space="0" w:color="auto"/>
            <w:bottom w:val="none" w:sz="0" w:space="0" w:color="auto"/>
            <w:right w:val="none" w:sz="0" w:space="0" w:color="auto"/>
          </w:divBdr>
          <w:divsChild>
            <w:div w:id="795870555">
              <w:marLeft w:val="0"/>
              <w:marRight w:val="0"/>
              <w:marTop w:val="0"/>
              <w:marBottom w:val="0"/>
              <w:divBdr>
                <w:top w:val="none" w:sz="0" w:space="0" w:color="auto"/>
                <w:left w:val="none" w:sz="0" w:space="0" w:color="auto"/>
                <w:bottom w:val="none" w:sz="0" w:space="0" w:color="auto"/>
                <w:right w:val="none" w:sz="0" w:space="0" w:color="auto"/>
              </w:divBdr>
            </w:div>
          </w:divsChild>
        </w:div>
        <w:div w:id="1140000232">
          <w:marLeft w:val="0"/>
          <w:marRight w:val="0"/>
          <w:marTop w:val="0"/>
          <w:marBottom w:val="0"/>
          <w:divBdr>
            <w:top w:val="none" w:sz="0" w:space="0" w:color="auto"/>
            <w:left w:val="none" w:sz="0" w:space="0" w:color="auto"/>
            <w:bottom w:val="none" w:sz="0" w:space="0" w:color="auto"/>
            <w:right w:val="none" w:sz="0" w:space="0" w:color="auto"/>
          </w:divBdr>
          <w:divsChild>
            <w:div w:id="27686101">
              <w:marLeft w:val="0"/>
              <w:marRight w:val="0"/>
              <w:marTop w:val="0"/>
              <w:marBottom w:val="0"/>
              <w:divBdr>
                <w:top w:val="none" w:sz="0" w:space="0" w:color="auto"/>
                <w:left w:val="none" w:sz="0" w:space="0" w:color="auto"/>
                <w:bottom w:val="none" w:sz="0" w:space="0" w:color="auto"/>
                <w:right w:val="none" w:sz="0" w:space="0" w:color="auto"/>
              </w:divBdr>
            </w:div>
          </w:divsChild>
        </w:div>
        <w:div w:id="1552107893">
          <w:marLeft w:val="0"/>
          <w:marRight w:val="0"/>
          <w:marTop w:val="0"/>
          <w:marBottom w:val="0"/>
          <w:divBdr>
            <w:top w:val="none" w:sz="0" w:space="0" w:color="auto"/>
            <w:left w:val="none" w:sz="0" w:space="0" w:color="auto"/>
            <w:bottom w:val="none" w:sz="0" w:space="0" w:color="auto"/>
            <w:right w:val="none" w:sz="0" w:space="0" w:color="auto"/>
          </w:divBdr>
          <w:divsChild>
            <w:div w:id="238289372">
              <w:marLeft w:val="0"/>
              <w:marRight w:val="0"/>
              <w:marTop w:val="0"/>
              <w:marBottom w:val="0"/>
              <w:divBdr>
                <w:top w:val="none" w:sz="0" w:space="0" w:color="auto"/>
                <w:left w:val="none" w:sz="0" w:space="0" w:color="auto"/>
                <w:bottom w:val="none" w:sz="0" w:space="0" w:color="auto"/>
                <w:right w:val="none" w:sz="0" w:space="0" w:color="auto"/>
              </w:divBdr>
            </w:div>
          </w:divsChild>
        </w:div>
        <w:div w:id="815410883">
          <w:marLeft w:val="0"/>
          <w:marRight w:val="0"/>
          <w:marTop w:val="0"/>
          <w:marBottom w:val="0"/>
          <w:divBdr>
            <w:top w:val="none" w:sz="0" w:space="0" w:color="auto"/>
            <w:left w:val="none" w:sz="0" w:space="0" w:color="auto"/>
            <w:bottom w:val="none" w:sz="0" w:space="0" w:color="auto"/>
            <w:right w:val="none" w:sz="0" w:space="0" w:color="auto"/>
          </w:divBdr>
          <w:divsChild>
            <w:div w:id="628974690">
              <w:marLeft w:val="0"/>
              <w:marRight w:val="0"/>
              <w:marTop w:val="0"/>
              <w:marBottom w:val="0"/>
              <w:divBdr>
                <w:top w:val="none" w:sz="0" w:space="0" w:color="auto"/>
                <w:left w:val="none" w:sz="0" w:space="0" w:color="auto"/>
                <w:bottom w:val="none" w:sz="0" w:space="0" w:color="auto"/>
                <w:right w:val="none" w:sz="0" w:space="0" w:color="auto"/>
              </w:divBdr>
            </w:div>
          </w:divsChild>
        </w:div>
        <w:div w:id="1374425638">
          <w:marLeft w:val="0"/>
          <w:marRight w:val="0"/>
          <w:marTop w:val="0"/>
          <w:marBottom w:val="0"/>
          <w:divBdr>
            <w:top w:val="none" w:sz="0" w:space="0" w:color="auto"/>
            <w:left w:val="none" w:sz="0" w:space="0" w:color="auto"/>
            <w:bottom w:val="none" w:sz="0" w:space="0" w:color="auto"/>
            <w:right w:val="none" w:sz="0" w:space="0" w:color="auto"/>
          </w:divBdr>
          <w:divsChild>
            <w:div w:id="137067591">
              <w:marLeft w:val="0"/>
              <w:marRight w:val="0"/>
              <w:marTop w:val="0"/>
              <w:marBottom w:val="0"/>
              <w:divBdr>
                <w:top w:val="none" w:sz="0" w:space="0" w:color="auto"/>
                <w:left w:val="none" w:sz="0" w:space="0" w:color="auto"/>
                <w:bottom w:val="none" w:sz="0" w:space="0" w:color="auto"/>
                <w:right w:val="none" w:sz="0" w:space="0" w:color="auto"/>
              </w:divBdr>
            </w:div>
          </w:divsChild>
        </w:div>
        <w:div w:id="200168858">
          <w:marLeft w:val="0"/>
          <w:marRight w:val="0"/>
          <w:marTop w:val="0"/>
          <w:marBottom w:val="0"/>
          <w:divBdr>
            <w:top w:val="none" w:sz="0" w:space="0" w:color="auto"/>
            <w:left w:val="none" w:sz="0" w:space="0" w:color="auto"/>
            <w:bottom w:val="none" w:sz="0" w:space="0" w:color="auto"/>
            <w:right w:val="none" w:sz="0" w:space="0" w:color="auto"/>
          </w:divBdr>
          <w:divsChild>
            <w:div w:id="1208567927">
              <w:marLeft w:val="0"/>
              <w:marRight w:val="0"/>
              <w:marTop w:val="0"/>
              <w:marBottom w:val="0"/>
              <w:divBdr>
                <w:top w:val="none" w:sz="0" w:space="0" w:color="auto"/>
                <w:left w:val="none" w:sz="0" w:space="0" w:color="auto"/>
                <w:bottom w:val="none" w:sz="0" w:space="0" w:color="auto"/>
                <w:right w:val="none" w:sz="0" w:space="0" w:color="auto"/>
              </w:divBdr>
            </w:div>
          </w:divsChild>
        </w:div>
        <w:div w:id="1028066618">
          <w:marLeft w:val="0"/>
          <w:marRight w:val="0"/>
          <w:marTop w:val="0"/>
          <w:marBottom w:val="0"/>
          <w:divBdr>
            <w:top w:val="none" w:sz="0" w:space="0" w:color="auto"/>
            <w:left w:val="none" w:sz="0" w:space="0" w:color="auto"/>
            <w:bottom w:val="none" w:sz="0" w:space="0" w:color="auto"/>
            <w:right w:val="none" w:sz="0" w:space="0" w:color="auto"/>
          </w:divBdr>
          <w:divsChild>
            <w:div w:id="150097577">
              <w:marLeft w:val="0"/>
              <w:marRight w:val="0"/>
              <w:marTop w:val="0"/>
              <w:marBottom w:val="0"/>
              <w:divBdr>
                <w:top w:val="none" w:sz="0" w:space="0" w:color="auto"/>
                <w:left w:val="none" w:sz="0" w:space="0" w:color="auto"/>
                <w:bottom w:val="none" w:sz="0" w:space="0" w:color="auto"/>
                <w:right w:val="none" w:sz="0" w:space="0" w:color="auto"/>
              </w:divBdr>
            </w:div>
          </w:divsChild>
        </w:div>
        <w:div w:id="929316367">
          <w:marLeft w:val="0"/>
          <w:marRight w:val="0"/>
          <w:marTop w:val="0"/>
          <w:marBottom w:val="0"/>
          <w:divBdr>
            <w:top w:val="none" w:sz="0" w:space="0" w:color="auto"/>
            <w:left w:val="none" w:sz="0" w:space="0" w:color="auto"/>
            <w:bottom w:val="none" w:sz="0" w:space="0" w:color="auto"/>
            <w:right w:val="none" w:sz="0" w:space="0" w:color="auto"/>
          </w:divBdr>
          <w:divsChild>
            <w:div w:id="90667805">
              <w:marLeft w:val="0"/>
              <w:marRight w:val="0"/>
              <w:marTop w:val="0"/>
              <w:marBottom w:val="0"/>
              <w:divBdr>
                <w:top w:val="none" w:sz="0" w:space="0" w:color="auto"/>
                <w:left w:val="none" w:sz="0" w:space="0" w:color="auto"/>
                <w:bottom w:val="none" w:sz="0" w:space="0" w:color="auto"/>
                <w:right w:val="none" w:sz="0" w:space="0" w:color="auto"/>
              </w:divBdr>
            </w:div>
          </w:divsChild>
        </w:div>
        <w:div w:id="401219798">
          <w:marLeft w:val="0"/>
          <w:marRight w:val="0"/>
          <w:marTop w:val="0"/>
          <w:marBottom w:val="0"/>
          <w:divBdr>
            <w:top w:val="none" w:sz="0" w:space="0" w:color="auto"/>
            <w:left w:val="none" w:sz="0" w:space="0" w:color="auto"/>
            <w:bottom w:val="none" w:sz="0" w:space="0" w:color="auto"/>
            <w:right w:val="none" w:sz="0" w:space="0" w:color="auto"/>
          </w:divBdr>
          <w:divsChild>
            <w:div w:id="1858079795">
              <w:marLeft w:val="0"/>
              <w:marRight w:val="0"/>
              <w:marTop w:val="0"/>
              <w:marBottom w:val="0"/>
              <w:divBdr>
                <w:top w:val="none" w:sz="0" w:space="0" w:color="auto"/>
                <w:left w:val="none" w:sz="0" w:space="0" w:color="auto"/>
                <w:bottom w:val="none" w:sz="0" w:space="0" w:color="auto"/>
                <w:right w:val="none" w:sz="0" w:space="0" w:color="auto"/>
              </w:divBdr>
            </w:div>
          </w:divsChild>
        </w:div>
        <w:div w:id="1942447128">
          <w:marLeft w:val="0"/>
          <w:marRight w:val="0"/>
          <w:marTop w:val="0"/>
          <w:marBottom w:val="0"/>
          <w:divBdr>
            <w:top w:val="none" w:sz="0" w:space="0" w:color="auto"/>
            <w:left w:val="none" w:sz="0" w:space="0" w:color="auto"/>
            <w:bottom w:val="none" w:sz="0" w:space="0" w:color="auto"/>
            <w:right w:val="none" w:sz="0" w:space="0" w:color="auto"/>
          </w:divBdr>
          <w:divsChild>
            <w:div w:id="1408528959">
              <w:marLeft w:val="0"/>
              <w:marRight w:val="0"/>
              <w:marTop w:val="0"/>
              <w:marBottom w:val="0"/>
              <w:divBdr>
                <w:top w:val="none" w:sz="0" w:space="0" w:color="auto"/>
                <w:left w:val="none" w:sz="0" w:space="0" w:color="auto"/>
                <w:bottom w:val="none" w:sz="0" w:space="0" w:color="auto"/>
                <w:right w:val="none" w:sz="0" w:space="0" w:color="auto"/>
              </w:divBdr>
            </w:div>
          </w:divsChild>
        </w:div>
        <w:div w:id="505435886">
          <w:marLeft w:val="0"/>
          <w:marRight w:val="0"/>
          <w:marTop w:val="0"/>
          <w:marBottom w:val="0"/>
          <w:divBdr>
            <w:top w:val="none" w:sz="0" w:space="0" w:color="auto"/>
            <w:left w:val="none" w:sz="0" w:space="0" w:color="auto"/>
            <w:bottom w:val="none" w:sz="0" w:space="0" w:color="auto"/>
            <w:right w:val="none" w:sz="0" w:space="0" w:color="auto"/>
          </w:divBdr>
          <w:divsChild>
            <w:div w:id="252783663">
              <w:marLeft w:val="0"/>
              <w:marRight w:val="0"/>
              <w:marTop w:val="0"/>
              <w:marBottom w:val="0"/>
              <w:divBdr>
                <w:top w:val="none" w:sz="0" w:space="0" w:color="auto"/>
                <w:left w:val="none" w:sz="0" w:space="0" w:color="auto"/>
                <w:bottom w:val="none" w:sz="0" w:space="0" w:color="auto"/>
                <w:right w:val="none" w:sz="0" w:space="0" w:color="auto"/>
              </w:divBdr>
            </w:div>
          </w:divsChild>
        </w:div>
        <w:div w:id="531648406">
          <w:marLeft w:val="0"/>
          <w:marRight w:val="0"/>
          <w:marTop w:val="0"/>
          <w:marBottom w:val="0"/>
          <w:divBdr>
            <w:top w:val="none" w:sz="0" w:space="0" w:color="auto"/>
            <w:left w:val="none" w:sz="0" w:space="0" w:color="auto"/>
            <w:bottom w:val="none" w:sz="0" w:space="0" w:color="auto"/>
            <w:right w:val="none" w:sz="0" w:space="0" w:color="auto"/>
          </w:divBdr>
          <w:divsChild>
            <w:div w:id="426193724">
              <w:marLeft w:val="0"/>
              <w:marRight w:val="0"/>
              <w:marTop w:val="0"/>
              <w:marBottom w:val="0"/>
              <w:divBdr>
                <w:top w:val="none" w:sz="0" w:space="0" w:color="auto"/>
                <w:left w:val="none" w:sz="0" w:space="0" w:color="auto"/>
                <w:bottom w:val="none" w:sz="0" w:space="0" w:color="auto"/>
                <w:right w:val="none" w:sz="0" w:space="0" w:color="auto"/>
              </w:divBdr>
            </w:div>
          </w:divsChild>
        </w:div>
        <w:div w:id="73288030">
          <w:marLeft w:val="0"/>
          <w:marRight w:val="0"/>
          <w:marTop w:val="0"/>
          <w:marBottom w:val="0"/>
          <w:divBdr>
            <w:top w:val="none" w:sz="0" w:space="0" w:color="auto"/>
            <w:left w:val="none" w:sz="0" w:space="0" w:color="auto"/>
            <w:bottom w:val="none" w:sz="0" w:space="0" w:color="auto"/>
            <w:right w:val="none" w:sz="0" w:space="0" w:color="auto"/>
          </w:divBdr>
          <w:divsChild>
            <w:div w:id="1272975611">
              <w:marLeft w:val="0"/>
              <w:marRight w:val="0"/>
              <w:marTop w:val="0"/>
              <w:marBottom w:val="0"/>
              <w:divBdr>
                <w:top w:val="none" w:sz="0" w:space="0" w:color="auto"/>
                <w:left w:val="none" w:sz="0" w:space="0" w:color="auto"/>
                <w:bottom w:val="none" w:sz="0" w:space="0" w:color="auto"/>
                <w:right w:val="none" w:sz="0" w:space="0" w:color="auto"/>
              </w:divBdr>
            </w:div>
          </w:divsChild>
        </w:div>
        <w:div w:id="853541926">
          <w:marLeft w:val="0"/>
          <w:marRight w:val="0"/>
          <w:marTop w:val="0"/>
          <w:marBottom w:val="0"/>
          <w:divBdr>
            <w:top w:val="none" w:sz="0" w:space="0" w:color="auto"/>
            <w:left w:val="none" w:sz="0" w:space="0" w:color="auto"/>
            <w:bottom w:val="none" w:sz="0" w:space="0" w:color="auto"/>
            <w:right w:val="none" w:sz="0" w:space="0" w:color="auto"/>
          </w:divBdr>
          <w:divsChild>
            <w:div w:id="729767460">
              <w:marLeft w:val="0"/>
              <w:marRight w:val="0"/>
              <w:marTop w:val="0"/>
              <w:marBottom w:val="0"/>
              <w:divBdr>
                <w:top w:val="none" w:sz="0" w:space="0" w:color="auto"/>
                <w:left w:val="none" w:sz="0" w:space="0" w:color="auto"/>
                <w:bottom w:val="none" w:sz="0" w:space="0" w:color="auto"/>
                <w:right w:val="none" w:sz="0" w:space="0" w:color="auto"/>
              </w:divBdr>
            </w:div>
          </w:divsChild>
        </w:div>
        <w:div w:id="189035461">
          <w:marLeft w:val="0"/>
          <w:marRight w:val="0"/>
          <w:marTop w:val="0"/>
          <w:marBottom w:val="0"/>
          <w:divBdr>
            <w:top w:val="none" w:sz="0" w:space="0" w:color="auto"/>
            <w:left w:val="none" w:sz="0" w:space="0" w:color="auto"/>
            <w:bottom w:val="none" w:sz="0" w:space="0" w:color="auto"/>
            <w:right w:val="none" w:sz="0" w:space="0" w:color="auto"/>
          </w:divBdr>
          <w:divsChild>
            <w:div w:id="530187161">
              <w:marLeft w:val="0"/>
              <w:marRight w:val="0"/>
              <w:marTop w:val="0"/>
              <w:marBottom w:val="0"/>
              <w:divBdr>
                <w:top w:val="none" w:sz="0" w:space="0" w:color="auto"/>
                <w:left w:val="none" w:sz="0" w:space="0" w:color="auto"/>
                <w:bottom w:val="none" w:sz="0" w:space="0" w:color="auto"/>
                <w:right w:val="none" w:sz="0" w:space="0" w:color="auto"/>
              </w:divBdr>
            </w:div>
          </w:divsChild>
        </w:div>
        <w:div w:id="588081276">
          <w:marLeft w:val="0"/>
          <w:marRight w:val="0"/>
          <w:marTop w:val="0"/>
          <w:marBottom w:val="0"/>
          <w:divBdr>
            <w:top w:val="none" w:sz="0" w:space="0" w:color="auto"/>
            <w:left w:val="none" w:sz="0" w:space="0" w:color="auto"/>
            <w:bottom w:val="none" w:sz="0" w:space="0" w:color="auto"/>
            <w:right w:val="none" w:sz="0" w:space="0" w:color="auto"/>
          </w:divBdr>
          <w:divsChild>
            <w:div w:id="1807310218">
              <w:marLeft w:val="0"/>
              <w:marRight w:val="0"/>
              <w:marTop w:val="0"/>
              <w:marBottom w:val="0"/>
              <w:divBdr>
                <w:top w:val="none" w:sz="0" w:space="0" w:color="auto"/>
                <w:left w:val="none" w:sz="0" w:space="0" w:color="auto"/>
                <w:bottom w:val="none" w:sz="0" w:space="0" w:color="auto"/>
                <w:right w:val="none" w:sz="0" w:space="0" w:color="auto"/>
              </w:divBdr>
            </w:div>
          </w:divsChild>
        </w:div>
        <w:div w:id="1928035807">
          <w:marLeft w:val="0"/>
          <w:marRight w:val="0"/>
          <w:marTop w:val="0"/>
          <w:marBottom w:val="0"/>
          <w:divBdr>
            <w:top w:val="none" w:sz="0" w:space="0" w:color="auto"/>
            <w:left w:val="none" w:sz="0" w:space="0" w:color="auto"/>
            <w:bottom w:val="none" w:sz="0" w:space="0" w:color="auto"/>
            <w:right w:val="none" w:sz="0" w:space="0" w:color="auto"/>
          </w:divBdr>
          <w:divsChild>
            <w:div w:id="1955937601">
              <w:marLeft w:val="0"/>
              <w:marRight w:val="0"/>
              <w:marTop w:val="0"/>
              <w:marBottom w:val="0"/>
              <w:divBdr>
                <w:top w:val="none" w:sz="0" w:space="0" w:color="auto"/>
                <w:left w:val="none" w:sz="0" w:space="0" w:color="auto"/>
                <w:bottom w:val="none" w:sz="0" w:space="0" w:color="auto"/>
                <w:right w:val="none" w:sz="0" w:space="0" w:color="auto"/>
              </w:divBdr>
            </w:div>
          </w:divsChild>
        </w:div>
        <w:div w:id="154227249">
          <w:marLeft w:val="0"/>
          <w:marRight w:val="0"/>
          <w:marTop w:val="0"/>
          <w:marBottom w:val="0"/>
          <w:divBdr>
            <w:top w:val="none" w:sz="0" w:space="0" w:color="auto"/>
            <w:left w:val="none" w:sz="0" w:space="0" w:color="auto"/>
            <w:bottom w:val="none" w:sz="0" w:space="0" w:color="auto"/>
            <w:right w:val="none" w:sz="0" w:space="0" w:color="auto"/>
          </w:divBdr>
          <w:divsChild>
            <w:div w:id="2056660875">
              <w:marLeft w:val="0"/>
              <w:marRight w:val="0"/>
              <w:marTop w:val="0"/>
              <w:marBottom w:val="0"/>
              <w:divBdr>
                <w:top w:val="none" w:sz="0" w:space="0" w:color="auto"/>
                <w:left w:val="none" w:sz="0" w:space="0" w:color="auto"/>
                <w:bottom w:val="none" w:sz="0" w:space="0" w:color="auto"/>
                <w:right w:val="none" w:sz="0" w:space="0" w:color="auto"/>
              </w:divBdr>
            </w:div>
          </w:divsChild>
        </w:div>
        <w:div w:id="1274630063">
          <w:marLeft w:val="0"/>
          <w:marRight w:val="0"/>
          <w:marTop w:val="0"/>
          <w:marBottom w:val="0"/>
          <w:divBdr>
            <w:top w:val="none" w:sz="0" w:space="0" w:color="auto"/>
            <w:left w:val="none" w:sz="0" w:space="0" w:color="auto"/>
            <w:bottom w:val="none" w:sz="0" w:space="0" w:color="auto"/>
            <w:right w:val="none" w:sz="0" w:space="0" w:color="auto"/>
          </w:divBdr>
          <w:divsChild>
            <w:div w:id="1358702093">
              <w:marLeft w:val="0"/>
              <w:marRight w:val="0"/>
              <w:marTop w:val="0"/>
              <w:marBottom w:val="0"/>
              <w:divBdr>
                <w:top w:val="none" w:sz="0" w:space="0" w:color="auto"/>
                <w:left w:val="none" w:sz="0" w:space="0" w:color="auto"/>
                <w:bottom w:val="none" w:sz="0" w:space="0" w:color="auto"/>
                <w:right w:val="none" w:sz="0" w:space="0" w:color="auto"/>
              </w:divBdr>
            </w:div>
          </w:divsChild>
        </w:div>
        <w:div w:id="615530036">
          <w:marLeft w:val="0"/>
          <w:marRight w:val="0"/>
          <w:marTop w:val="0"/>
          <w:marBottom w:val="0"/>
          <w:divBdr>
            <w:top w:val="none" w:sz="0" w:space="0" w:color="auto"/>
            <w:left w:val="none" w:sz="0" w:space="0" w:color="auto"/>
            <w:bottom w:val="none" w:sz="0" w:space="0" w:color="auto"/>
            <w:right w:val="none" w:sz="0" w:space="0" w:color="auto"/>
          </w:divBdr>
          <w:divsChild>
            <w:div w:id="508449965">
              <w:marLeft w:val="0"/>
              <w:marRight w:val="0"/>
              <w:marTop w:val="0"/>
              <w:marBottom w:val="0"/>
              <w:divBdr>
                <w:top w:val="none" w:sz="0" w:space="0" w:color="auto"/>
                <w:left w:val="none" w:sz="0" w:space="0" w:color="auto"/>
                <w:bottom w:val="none" w:sz="0" w:space="0" w:color="auto"/>
                <w:right w:val="none" w:sz="0" w:space="0" w:color="auto"/>
              </w:divBdr>
            </w:div>
          </w:divsChild>
        </w:div>
        <w:div w:id="1628465950">
          <w:marLeft w:val="0"/>
          <w:marRight w:val="0"/>
          <w:marTop w:val="0"/>
          <w:marBottom w:val="0"/>
          <w:divBdr>
            <w:top w:val="none" w:sz="0" w:space="0" w:color="auto"/>
            <w:left w:val="none" w:sz="0" w:space="0" w:color="auto"/>
            <w:bottom w:val="none" w:sz="0" w:space="0" w:color="auto"/>
            <w:right w:val="none" w:sz="0" w:space="0" w:color="auto"/>
          </w:divBdr>
          <w:divsChild>
            <w:div w:id="1696611251">
              <w:marLeft w:val="0"/>
              <w:marRight w:val="0"/>
              <w:marTop w:val="0"/>
              <w:marBottom w:val="0"/>
              <w:divBdr>
                <w:top w:val="none" w:sz="0" w:space="0" w:color="auto"/>
                <w:left w:val="none" w:sz="0" w:space="0" w:color="auto"/>
                <w:bottom w:val="none" w:sz="0" w:space="0" w:color="auto"/>
                <w:right w:val="none" w:sz="0" w:space="0" w:color="auto"/>
              </w:divBdr>
            </w:div>
          </w:divsChild>
        </w:div>
        <w:div w:id="1810439443">
          <w:marLeft w:val="0"/>
          <w:marRight w:val="0"/>
          <w:marTop w:val="0"/>
          <w:marBottom w:val="0"/>
          <w:divBdr>
            <w:top w:val="none" w:sz="0" w:space="0" w:color="auto"/>
            <w:left w:val="none" w:sz="0" w:space="0" w:color="auto"/>
            <w:bottom w:val="none" w:sz="0" w:space="0" w:color="auto"/>
            <w:right w:val="none" w:sz="0" w:space="0" w:color="auto"/>
          </w:divBdr>
          <w:divsChild>
            <w:div w:id="2068797789">
              <w:marLeft w:val="0"/>
              <w:marRight w:val="0"/>
              <w:marTop w:val="0"/>
              <w:marBottom w:val="0"/>
              <w:divBdr>
                <w:top w:val="none" w:sz="0" w:space="0" w:color="auto"/>
                <w:left w:val="none" w:sz="0" w:space="0" w:color="auto"/>
                <w:bottom w:val="none" w:sz="0" w:space="0" w:color="auto"/>
                <w:right w:val="none" w:sz="0" w:space="0" w:color="auto"/>
              </w:divBdr>
            </w:div>
          </w:divsChild>
        </w:div>
        <w:div w:id="599146422">
          <w:marLeft w:val="0"/>
          <w:marRight w:val="0"/>
          <w:marTop w:val="0"/>
          <w:marBottom w:val="0"/>
          <w:divBdr>
            <w:top w:val="none" w:sz="0" w:space="0" w:color="auto"/>
            <w:left w:val="none" w:sz="0" w:space="0" w:color="auto"/>
            <w:bottom w:val="none" w:sz="0" w:space="0" w:color="auto"/>
            <w:right w:val="none" w:sz="0" w:space="0" w:color="auto"/>
          </w:divBdr>
          <w:divsChild>
            <w:div w:id="1951425991">
              <w:marLeft w:val="0"/>
              <w:marRight w:val="0"/>
              <w:marTop w:val="0"/>
              <w:marBottom w:val="0"/>
              <w:divBdr>
                <w:top w:val="none" w:sz="0" w:space="0" w:color="auto"/>
                <w:left w:val="none" w:sz="0" w:space="0" w:color="auto"/>
                <w:bottom w:val="none" w:sz="0" w:space="0" w:color="auto"/>
                <w:right w:val="none" w:sz="0" w:space="0" w:color="auto"/>
              </w:divBdr>
            </w:div>
          </w:divsChild>
        </w:div>
        <w:div w:id="1516846893">
          <w:marLeft w:val="0"/>
          <w:marRight w:val="0"/>
          <w:marTop w:val="0"/>
          <w:marBottom w:val="0"/>
          <w:divBdr>
            <w:top w:val="none" w:sz="0" w:space="0" w:color="auto"/>
            <w:left w:val="none" w:sz="0" w:space="0" w:color="auto"/>
            <w:bottom w:val="none" w:sz="0" w:space="0" w:color="auto"/>
            <w:right w:val="none" w:sz="0" w:space="0" w:color="auto"/>
          </w:divBdr>
          <w:divsChild>
            <w:div w:id="1347100570">
              <w:marLeft w:val="0"/>
              <w:marRight w:val="0"/>
              <w:marTop w:val="0"/>
              <w:marBottom w:val="0"/>
              <w:divBdr>
                <w:top w:val="none" w:sz="0" w:space="0" w:color="auto"/>
                <w:left w:val="none" w:sz="0" w:space="0" w:color="auto"/>
                <w:bottom w:val="none" w:sz="0" w:space="0" w:color="auto"/>
                <w:right w:val="none" w:sz="0" w:space="0" w:color="auto"/>
              </w:divBdr>
            </w:div>
          </w:divsChild>
        </w:div>
        <w:div w:id="947783884">
          <w:marLeft w:val="0"/>
          <w:marRight w:val="0"/>
          <w:marTop w:val="0"/>
          <w:marBottom w:val="0"/>
          <w:divBdr>
            <w:top w:val="none" w:sz="0" w:space="0" w:color="auto"/>
            <w:left w:val="none" w:sz="0" w:space="0" w:color="auto"/>
            <w:bottom w:val="none" w:sz="0" w:space="0" w:color="auto"/>
            <w:right w:val="none" w:sz="0" w:space="0" w:color="auto"/>
          </w:divBdr>
          <w:divsChild>
            <w:div w:id="1170290273">
              <w:marLeft w:val="0"/>
              <w:marRight w:val="0"/>
              <w:marTop w:val="0"/>
              <w:marBottom w:val="0"/>
              <w:divBdr>
                <w:top w:val="none" w:sz="0" w:space="0" w:color="auto"/>
                <w:left w:val="none" w:sz="0" w:space="0" w:color="auto"/>
                <w:bottom w:val="none" w:sz="0" w:space="0" w:color="auto"/>
                <w:right w:val="none" w:sz="0" w:space="0" w:color="auto"/>
              </w:divBdr>
            </w:div>
          </w:divsChild>
        </w:div>
        <w:div w:id="1057322608">
          <w:marLeft w:val="0"/>
          <w:marRight w:val="0"/>
          <w:marTop w:val="0"/>
          <w:marBottom w:val="0"/>
          <w:divBdr>
            <w:top w:val="none" w:sz="0" w:space="0" w:color="auto"/>
            <w:left w:val="none" w:sz="0" w:space="0" w:color="auto"/>
            <w:bottom w:val="none" w:sz="0" w:space="0" w:color="auto"/>
            <w:right w:val="none" w:sz="0" w:space="0" w:color="auto"/>
          </w:divBdr>
          <w:divsChild>
            <w:div w:id="1904486538">
              <w:marLeft w:val="0"/>
              <w:marRight w:val="0"/>
              <w:marTop w:val="0"/>
              <w:marBottom w:val="0"/>
              <w:divBdr>
                <w:top w:val="none" w:sz="0" w:space="0" w:color="auto"/>
                <w:left w:val="none" w:sz="0" w:space="0" w:color="auto"/>
                <w:bottom w:val="none" w:sz="0" w:space="0" w:color="auto"/>
                <w:right w:val="none" w:sz="0" w:space="0" w:color="auto"/>
              </w:divBdr>
            </w:div>
          </w:divsChild>
        </w:div>
        <w:div w:id="482159318">
          <w:marLeft w:val="0"/>
          <w:marRight w:val="0"/>
          <w:marTop w:val="0"/>
          <w:marBottom w:val="0"/>
          <w:divBdr>
            <w:top w:val="none" w:sz="0" w:space="0" w:color="auto"/>
            <w:left w:val="none" w:sz="0" w:space="0" w:color="auto"/>
            <w:bottom w:val="none" w:sz="0" w:space="0" w:color="auto"/>
            <w:right w:val="none" w:sz="0" w:space="0" w:color="auto"/>
          </w:divBdr>
          <w:divsChild>
            <w:div w:id="1389840259">
              <w:marLeft w:val="0"/>
              <w:marRight w:val="0"/>
              <w:marTop w:val="0"/>
              <w:marBottom w:val="0"/>
              <w:divBdr>
                <w:top w:val="none" w:sz="0" w:space="0" w:color="auto"/>
                <w:left w:val="none" w:sz="0" w:space="0" w:color="auto"/>
                <w:bottom w:val="none" w:sz="0" w:space="0" w:color="auto"/>
                <w:right w:val="none" w:sz="0" w:space="0" w:color="auto"/>
              </w:divBdr>
            </w:div>
          </w:divsChild>
        </w:div>
        <w:div w:id="531193164">
          <w:marLeft w:val="0"/>
          <w:marRight w:val="0"/>
          <w:marTop w:val="0"/>
          <w:marBottom w:val="0"/>
          <w:divBdr>
            <w:top w:val="none" w:sz="0" w:space="0" w:color="auto"/>
            <w:left w:val="none" w:sz="0" w:space="0" w:color="auto"/>
            <w:bottom w:val="none" w:sz="0" w:space="0" w:color="auto"/>
            <w:right w:val="none" w:sz="0" w:space="0" w:color="auto"/>
          </w:divBdr>
          <w:divsChild>
            <w:div w:id="1933852364">
              <w:marLeft w:val="0"/>
              <w:marRight w:val="0"/>
              <w:marTop w:val="0"/>
              <w:marBottom w:val="0"/>
              <w:divBdr>
                <w:top w:val="none" w:sz="0" w:space="0" w:color="auto"/>
                <w:left w:val="none" w:sz="0" w:space="0" w:color="auto"/>
                <w:bottom w:val="none" w:sz="0" w:space="0" w:color="auto"/>
                <w:right w:val="none" w:sz="0" w:space="0" w:color="auto"/>
              </w:divBdr>
            </w:div>
          </w:divsChild>
        </w:div>
        <w:div w:id="1911303796">
          <w:marLeft w:val="0"/>
          <w:marRight w:val="0"/>
          <w:marTop w:val="0"/>
          <w:marBottom w:val="0"/>
          <w:divBdr>
            <w:top w:val="none" w:sz="0" w:space="0" w:color="auto"/>
            <w:left w:val="none" w:sz="0" w:space="0" w:color="auto"/>
            <w:bottom w:val="none" w:sz="0" w:space="0" w:color="auto"/>
            <w:right w:val="none" w:sz="0" w:space="0" w:color="auto"/>
          </w:divBdr>
          <w:divsChild>
            <w:div w:id="1561669648">
              <w:marLeft w:val="0"/>
              <w:marRight w:val="0"/>
              <w:marTop w:val="0"/>
              <w:marBottom w:val="0"/>
              <w:divBdr>
                <w:top w:val="none" w:sz="0" w:space="0" w:color="auto"/>
                <w:left w:val="none" w:sz="0" w:space="0" w:color="auto"/>
                <w:bottom w:val="none" w:sz="0" w:space="0" w:color="auto"/>
                <w:right w:val="none" w:sz="0" w:space="0" w:color="auto"/>
              </w:divBdr>
            </w:div>
          </w:divsChild>
        </w:div>
        <w:div w:id="129783100">
          <w:marLeft w:val="0"/>
          <w:marRight w:val="0"/>
          <w:marTop w:val="0"/>
          <w:marBottom w:val="0"/>
          <w:divBdr>
            <w:top w:val="none" w:sz="0" w:space="0" w:color="auto"/>
            <w:left w:val="none" w:sz="0" w:space="0" w:color="auto"/>
            <w:bottom w:val="none" w:sz="0" w:space="0" w:color="auto"/>
            <w:right w:val="none" w:sz="0" w:space="0" w:color="auto"/>
          </w:divBdr>
          <w:divsChild>
            <w:div w:id="1044477877">
              <w:marLeft w:val="0"/>
              <w:marRight w:val="0"/>
              <w:marTop w:val="0"/>
              <w:marBottom w:val="0"/>
              <w:divBdr>
                <w:top w:val="none" w:sz="0" w:space="0" w:color="auto"/>
                <w:left w:val="none" w:sz="0" w:space="0" w:color="auto"/>
                <w:bottom w:val="none" w:sz="0" w:space="0" w:color="auto"/>
                <w:right w:val="none" w:sz="0" w:space="0" w:color="auto"/>
              </w:divBdr>
            </w:div>
          </w:divsChild>
        </w:div>
        <w:div w:id="728189380">
          <w:marLeft w:val="0"/>
          <w:marRight w:val="0"/>
          <w:marTop w:val="0"/>
          <w:marBottom w:val="0"/>
          <w:divBdr>
            <w:top w:val="none" w:sz="0" w:space="0" w:color="auto"/>
            <w:left w:val="none" w:sz="0" w:space="0" w:color="auto"/>
            <w:bottom w:val="none" w:sz="0" w:space="0" w:color="auto"/>
            <w:right w:val="none" w:sz="0" w:space="0" w:color="auto"/>
          </w:divBdr>
          <w:divsChild>
            <w:div w:id="1989360121">
              <w:marLeft w:val="0"/>
              <w:marRight w:val="0"/>
              <w:marTop w:val="0"/>
              <w:marBottom w:val="0"/>
              <w:divBdr>
                <w:top w:val="none" w:sz="0" w:space="0" w:color="auto"/>
                <w:left w:val="none" w:sz="0" w:space="0" w:color="auto"/>
                <w:bottom w:val="none" w:sz="0" w:space="0" w:color="auto"/>
                <w:right w:val="none" w:sz="0" w:space="0" w:color="auto"/>
              </w:divBdr>
            </w:div>
          </w:divsChild>
        </w:div>
        <w:div w:id="713383860">
          <w:marLeft w:val="0"/>
          <w:marRight w:val="0"/>
          <w:marTop w:val="0"/>
          <w:marBottom w:val="0"/>
          <w:divBdr>
            <w:top w:val="none" w:sz="0" w:space="0" w:color="auto"/>
            <w:left w:val="none" w:sz="0" w:space="0" w:color="auto"/>
            <w:bottom w:val="none" w:sz="0" w:space="0" w:color="auto"/>
            <w:right w:val="none" w:sz="0" w:space="0" w:color="auto"/>
          </w:divBdr>
          <w:divsChild>
            <w:div w:id="2044090752">
              <w:marLeft w:val="0"/>
              <w:marRight w:val="0"/>
              <w:marTop w:val="0"/>
              <w:marBottom w:val="0"/>
              <w:divBdr>
                <w:top w:val="none" w:sz="0" w:space="0" w:color="auto"/>
                <w:left w:val="none" w:sz="0" w:space="0" w:color="auto"/>
                <w:bottom w:val="none" w:sz="0" w:space="0" w:color="auto"/>
                <w:right w:val="none" w:sz="0" w:space="0" w:color="auto"/>
              </w:divBdr>
            </w:div>
          </w:divsChild>
        </w:div>
        <w:div w:id="1697197979">
          <w:marLeft w:val="0"/>
          <w:marRight w:val="0"/>
          <w:marTop w:val="0"/>
          <w:marBottom w:val="0"/>
          <w:divBdr>
            <w:top w:val="none" w:sz="0" w:space="0" w:color="auto"/>
            <w:left w:val="none" w:sz="0" w:space="0" w:color="auto"/>
            <w:bottom w:val="none" w:sz="0" w:space="0" w:color="auto"/>
            <w:right w:val="none" w:sz="0" w:space="0" w:color="auto"/>
          </w:divBdr>
          <w:divsChild>
            <w:div w:id="553077104">
              <w:marLeft w:val="0"/>
              <w:marRight w:val="0"/>
              <w:marTop w:val="0"/>
              <w:marBottom w:val="0"/>
              <w:divBdr>
                <w:top w:val="none" w:sz="0" w:space="0" w:color="auto"/>
                <w:left w:val="none" w:sz="0" w:space="0" w:color="auto"/>
                <w:bottom w:val="none" w:sz="0" w:space="0" w:color="auto"/>
                <w:right w:val="none" w:sz="0" w:space="0" w:color="auto"/>
              </w:divBdr>
            </w:div>
          </w:divsChild>
        </w:div>
        <w:div w:id="642738320">
          <w:marLeft w:val="0"/>
          <w:marRight w:val="0"/>
          <w:marTop w:val="0"/>
          <w:marBottom w:val="0"/>
          <w:divBdr>
            <w:top w:val="none" w:sz="0" w:space="0" w:color="auto"/>
            <w:left w:val="none" w:sz="0" w:space="0" w:color="auto"/>
            <w:bottom w:val="none" w:sz="0" w:space="0" w:color="auto"/>
            <w:right w:val="none" w:sz="0" w:space="0" w:color="auto"/>
          </w:divBdr>
          <w:divsChild>
            <w:div w:id="1947347942">
              <w:marLeft w:val="0"/>
              <w:marRight w:val="0"/>
              <w:marTop w:val="0"/>
              <w:marBottom w:val="0"/>
              <w:divBdr>
                <w:top w:val="none" w:sz="0" w:space="0" w:color="auto"/>
                <w:left w:val="none" w:sz="0" w:space="0" w:color="auto"/>
                <w:bottom w:val="none" w:sz="0" w:space="0" w:color="auto"/>
                <w:right w:val="none" w:sz="0" w:space="0" w:color="auto"/>
              </w:divBdr>
            </w:div>
          </w:divsChild>
        </w:div>
        <w:div w:id="794952785">
          <w:marLeft w:val="0"/>
          <w:marRight w:val="0"/>
          <w:marTop w:val="0"/>
          <w:marBottom w:val="0"/>
          <w:divBdr>
            <w:top w:val="none" w:sz="0" w:space="0" w:color="auto"/>
            <w:left w:val="none" w:sz="0" w:space="0" w:color="auto"/>
            <w:bottom w:val="none" w:sz="0" w:space="0" w:color="auto"/>
            <w:right w:val="none" w:sz="0" w:space="0" w:color="auto"/>
          </w:divBdr>
          <w:divsChild>
            <w:div w:id="83649264">
              <w:marLeft w:val="0"/>
              <w:marRight w:val="0"/>
              <w:marTop w:val="0"/>
              <w:marBottom w:val="0"/>
              <w:divBdr>
                <w:top w:val="none" w:sz="0" w:space="0" w:color="auto"/>
                <w:left w:val="none" w:sz="0" w:space="0" w:color="auto"/>
                <w:bottom w:val="none" w:sz="0" w:space="0" w:color="auto"/>
                <w:right w:val="none" w:sz="0" w:space="0" w:color="auto"/>
              </w:divBdr>
            </w:div>
          </w:divsChild>
        </w:div>
        <w:div w:id="318002047">
          <w:marLeft w:val="0"/>
          <w:marRight w:val="0"/>
          <w:marTop w:val="0"/>
          <w:marBottom w:val="0"/>
          <w:divBdr>
            <w:top w:val="none" w:sz="0" w:space="0" w:color="auto"/>
            <w:left w:val="none" w:sz="0" w:space="0" w:color="auto"/>
            <w:bottom w:val="none" w:sz="0" w:space="0" w:color="auto"/>
            <w:right w:val="none" w:sz="0" w:space="0" w:color="auto"/>
          </w:divBdr>
          <w:divsChild>
            <w:div w:id="812794892">
              <w:marLeft w:val="0"/>
              <w:marRight w:val="0"/>
              <w:marTop w:val="0"/>
              <w:marBottom w:val="0"/>
              <w:divBdr>
                <w:top w:val="none" w:sz="0" w:space="0" w:color="auto"/>
                <w:left w:val="none" w:sz="0" w:space="0" w:color="auto"/>
                <w:bottom w:val="none" w:sz="0" w:space="0" w:color="auto"/>
                <w:right w:val="none" w:sz="0" w:space="0" w:color="auto"/>
              </w:divBdr>
            </w:div>
          </w:divsChild>
        </w:div>
        <w:div w:id="1057047174">
          <w:marLeft w:val="0"/>
          <w:marRight w:val="0"/>
          <w:marTop w:val="0"/>
          <w:marBottom w:val="0"/>
          <w:divBdr>
            <w:top w:val="none" w:sz="0" w:space="0" w:color="auto"/>
            <w:left w:val="none" w:sz="0" w:space="0" w:color="auto"/>
            <w:bottom w:val="none" w:sz="0" w:space="0" w:color="auto"/>
            <w:right w:val="none" w:sz="0" w:space="0" w:color="auto"/>
          </w:divBdr>
          <w:divsChild>
            <w:div w:id="1277980131">
              <w:marLeft w:val="0"/>
              <w:marRight w:val="0"/>
              <w:marTop w:val="0"/>
              <w:marBottom w:val="0"/>
              <w:divBdr>
                <w:top w:val="none" w:sz="0" w:space="0" w:color="auto"/>
                <w:left w:val="none" w:sz="0" w:space="0" w:color="auto"/>
                <w:bottom w:val="none" w:sz="0" w:space="0" w:color="auto"/>
                <w:right w:val="none" w:sz="0" w:space="0" w:color="auto"/>
              </w:divBdr>
            </w:div>
          </w:divsChild>
        </w:div>
        <w:div w:id="851799944">
          <w:marLeft w:val="0"/>
          <w:marRight w:val="0"/>
          <w:marTop w:val="0"/>
          <w:marBottom w:val="0"/>
          <w:divBdr>
            <w:top w:val="none" w:sz="0" w:space="0" w:color="auto"/>
            <w:left w:val="none" w:sz="0" w:space="0" w:color="auto"/>
            <w:bottom w:val="none" w:sz="0" w:space="0" w:color="auto"/>
            <w:right w:val="none" w:sz="0" w:space="0" w:color="auto"/>
          </w:divBdr>
          <w:divsChild>
            <w:div w:id="623078215">
              <w:marLeft w:val="0"/>
              <w:marRight w:val="0"/>
              <w:marTop w:val="0"/>
              <w:marBottom w:val="0"/>
              <w:divBdr>
                <w:top w:val="none" w:sz="0" w:space="0" w:color="auto"/>
                <w:left w:val="none" w:sz="0" w:space="0" w:color="auto"/>
                <w:bottom w:val="none" w:sz="0" w:space="0" w:color="auto"/>
                <w:right w:val="none" w:sz="0" w:space="0" w:color="auto"/>
              </w:divBdr>
            </w:div>
          </w:divsChild>
        </w:div>
        <w:div w:id="2095473981">
          <w:marLeft w:val="0"/>
          <w:marRight w:val="0"/>
          <w:marTop w:val="0"/>
          <w:marBottom w:val="0"/>
          <w:divBdr>
            <w:top w:val="none" w:sz="0" w:space="0" w:color="auto"/>
            <w:left w:val="none" w:sz="0" w:space="0" w:color="auto"/>
            <w:bottom w:val="none" w:sz="0" w:space="0" w:color="auto"/>
            <w:right w:val="none" w:sz="0" w:space="0" w:color="auto"/>
          </w:divBdr>
          <w:divsChild>
            <w:div w:id="1442530782">
              <w:marLeft w:val="0"/>
              <w:marRight w:val="0"/>
              <w:marTop w:val="0"/>
              <w:marBottom w:val="0"/>
              <w:divBdr>
                <w:top w:val="none" w:sz="0" w:space="0" w:color="auto"/>
                <w:left w:val="none" w:sz="0" w:space="0" w:color="auto"/>
                <w:bottom w:val="none" w:sz="0" w:space="0" w:color="auto"/>
                <w:right w:val="none" w:sz="0" w:space="0" w:color="auto"/>
              </w:divBdr>
            </w:div>
          </w:divsChild>
        </w:div>
        <w:div w:id="1753237526">
          <w:marLeft w:val="0"/>
          <w:marRight w:val="0"/>
          <w:marTop w:val="0"/>
          <w:marBottom w:val="0"/>
          <w:divBdr>
            <w:top w:val="none" w:sz="0" w:space="0" w:color="auto"/>
            <w:left w:val="none" w:sz="0" w:space="0" w:color="auto"/>
            <w:bottom w:val="none" w:sz="0" w:space="0" w:color="auto"/>
            <w:right w:val="none" w:sz="0" w:space="0" w:color="auto"/>
          </w:divBdr>
          <w:divsChild>
            <w:div w:id="234899233">
              <w:marLeft w:val="0"/>
              <w:marRight w:val="0"/>
              <w:marTop w:val="0"/>
              <w:marBottom w:val="0"/>
              <w:divBdr>
                <w:top w:val="none" w:sz="0" w:space="0" w:color="auto"/>
                <w:left w:val="none" w:sz="0" w:space="0" w:color="auto"/>
                <w:bottom w:val="none" w:sz="0" w:space="0" w:color="auto"/>
                <w:right w:val="none" w:sz="0" w:space="0" w:color="auto"/>
              </w:divBdr>
            </w:div>
          </w:divsChild>
        </w:div>
        <w:div w:id="2051414305">
          <w:marLeft w:val="0"/>
          <w:marRight w:val="0"/>
          <w:marTop w:val="0"/>
          <w:marBottom w:val="0"/>
          <w:divBdr>
            <w:top w:val="none" w:sz="0" w:space="0" w:color="auto"/>
            <w:left w:val="none" w:sz="0" w:space="0" w:color="auto"/>
            <w:bottom w:val="none" w:sz="0" w:space="0" w:color="auto"/>
            <w:right w:val="none" w:sz="0" w:space="0" w:color="auto"/>
          </w:divBdr>
          <w:divsChild>
            <w:div w:id="133303780">
              <w:marLeft w:val="0"/>
              <w:marRight w:val="0"/>
              <w:marTop w:val="0"/>
              <w:marBottom w:val="0"/>
              <w:divBdr>
                <w:top w:val="none" w:sz="0" w:space="0" w:color="auto"/>
                <w:left w:val="none" w:sz="0" w:space="0" w:color="auto"/>
                <w:bottom w:val="none" w:sz="0" w:space="0" w:color="auto"/>
                <w:right w:val="none" w:sz="0" w:space="0" w:color="auto"/>
              </w:divBdr>
            </w:div>
          </w:divsChild>
        </w:div>
        <w:div w:id="899827997">
          <w:marLeft w:val="0"/>
          <w:marRight w:val="0"/>
          <w:marTop w:val="0"/>
          <w:marBottom w:val="0"/>
          <w:divBdr>
            <w:top w:val="none" w:sz="0" w:space="0" w:color="auto"/>
            <w:left w:val="none" w:sz="0" w:space="0" w:color="auto"/>
            <w:bottom w:val="none" w:sz="0" w:space="0" w:color="auto"/>
            <w:right w:val="none" w:sz="0" w:space="0" w:color="auto"/>
          </w:divBdr>
          <w:divsChild>
            <w:div w:id="546993175">
              <w:marLeft w:val="0"/>
              <w:marRight w:val="0"/>
              <w:marTop w:val="0"/>
              <w:marBottom w:val="0"/>
              <w:divBdr>
                <w:top w:val="none" w:sz="0" w:space="0" w:color="auto"/>
                <w:left w:val="none" w:sz="0" w:space="0" w:color="auto"/>
                <w:bottom w:val="none" w:sz="0" w:space="0" w:color="auto"/>
                <w:right w:val="none" w:sz="0" w:space="0" w:color="auto"/>
              </w:divBdr>
            </w:div>
          </w:divsChild>
        </w:div>
        <w:div w:id="1998067100">
          <w:marLeft w:val="0"/>
          <w:marRight w:val="0"/>
          <w:marTop w:val="0"/>
          <w:marBottom w:val="0"/>
          <w:divBdr>
            <w:top w:val="none" w:sz="0" w:space="0" w:color="auto"/>
            <w:left w:val="none" w:sz="0" w:space="0" w:color="auto"/>
            <w:bottom w:val="none" w:sz="0" w:space="0" w:color="auto"/>
            <w:right w:val="none" w:sz="0" w:space="0" w:color="auto"/>
          </w:divBdr>
          <w:divsChild>
            <w:div w:id="2098332248">
              <w:marLeft w:val="0"/>
              <w:marRight w:val="0"/>
              <w:marTop w:val="0"/>
              <w:marBottom w:val="0"/>
              <w:divBdr>
                <w:top w:val="none" w:sz="0" w:space="0" w:color="auto"/>
                <w:left w:val="none" w:sz="0" w:space="0" w:color="auto"/>
                <w:bottom w:val="none" w:sz="0" w:space="0" w:color="auto"/>
                <w:right w:val="none" w:sz="0" w:space="0" w:color="auto"/>
              </w:divBdr>
            </w:div>
          </w:divsChild>
        </w:div>
        <w:div w:id="1295286137">
          <w:marLeft w:val="0"/>
          <w:marRight w:val="0"/>
          <w:marTop w:val="0"/>
          <w:marBottom w:val="0"/>
          <w:divBdr>
            <w:top w:val="none" w:sz="0" w:space="0" w:color="auto"/>
            <w:left w:val="none" w:sz="0" w:space="0" w:color="auto"/>
            <w:bottom w:val="none" w:sz="0" w:space="0" w:color="auto"/>
            <w:right w:val="none" w:sz="0" w:space="0" w:color="auto"/>
          </w:divBdr>
          <w:divsChild>
            <w:div w:id="185028345">
              <w:marLeft w:val="0"/>
              <w:marRight w:val="0"/>
              <w:marTop w:val="0"/>
              <w:marBottom w:val="0"/>
              <w:divBdr>
                <w:top w:val="none" w:sz="0" w:space="0" w:color="auto"/>
                <w:left w:val="none" w:sz="0" w:space="0" w:color="auto"/>
                <w:bottom w:val="none" w:sz="0" w:space="0" w:color="auto"/>
                <w:right w:val="none" w:sz="0" w:space="0" w:color="auto"/>
              </w:divBdr>
            </w:div>
          </w:divsChild>
        </w:div>
        <w:div w:id="1313868093">
          <w:marLeft w:val="0"/>
          <w:marRight w:val="0"/>
          <w:marTop w:val="0"/>
          <w:marBottom w:val="0"/>
          <w:divBdr>
            <w:top w:val="none" w:sz="0" w:space="0" w:color="auto"/>
            <w:left w:val="none" w:sz="0" w:space="0" w:color="auto"/>
            <w:bottom w:val="none" w:sz="0" w:space="0" w:color="auto"/>
            <w:right w:val="none" w:sz="0" w:space="0" w:color="auto"/>
          </w:divBdr>
          <w:divsChild>
            <w:div w:id="1623077390">
              <w:marLeft w:val="0"/>
              <w:marRight w:val="0"/>
              <w:marTop w:val="0"/>
              <w:marBottom w:val="0"/>
              <w:divBdr>
                <w:top w:val="none" w:sz="0" w:space="0" w:color="auto"/>
                <w:left w:val="none" w:sz="0" w:space="0" w:color="auto"/>
                <w:bottom w:val="none" w:sz="0" w:space="0" w:color="auto"/>
                <w:right w:val="none" w:sz="0" w:space="0" w:color="auto"/>
              </w:divBdr>
            </w:div>
          </w:divsChild>
        </w:div>
        <w:div w:id="158236646">
          <w:marLeft w:val="0"/>
          <w:marRight w:val="0"/>
          <w:marTop w:val="0"/>
          <w:marBottom w:val="0"/>
          <w:divBdr>
            <w:top w:val="none" w:sz="0" w:space="0" w:color="auto"/>
            <w:left w:val="none" w:sz="0" w:space="0" w:color="auto"/>
            <w:bottom w:val="none" w:sz="0" w:space="0" w:color="auto"/>
            <w:right w:val="none" w:sz="0" w:space="0" w:color="auto"/>
          </w:divBdr>
          <w:divsChild>
            <w:div w:id="2072995243">
              <w:marLeft w:val="0"/>
              <w:marRight w:val="0"/>
              <w:marTop w:val="0"/>
              <w:marBottom w:val="0"/>
              <w:divBdr>
                <w:top w:val="none" w:sz="0" w:space="0" w:color="auto"/>
                <w:left w:val="none" w:sz="0" w:space="0" w:color="auto"/>
                <w:bottom w:val="none" w:sz="0" w:space="0" w:color="auto"/>
                <w:right w:val="none" w:sz="0" w:space="0" w:color="auto"/>
              </w:divBdr>
            </w:div>
          </w:divsChild>
        </w:div>
        <w:div w:id="1079518898">
          <w:marLeft w:val="0"/>
          <w:marRight w:val="0"/>
          <w:marTop w:val="0"/>
          <w:marBottom w:val="0"/>
          <w:divBdr>
            <w:top w:val="none" w:sz="0" w:space="0" w:color="auto"/>
            <w:left w:val="none" w:sz="0" w:space="0" w:color="auto"/>
            <w:bottom w:val="none" w:sz="0" w:space="0" w:color="auto"/>
            <w:right w:val="none" w:sz="0" w:space="0" w:color="auto"/>
          </w:divBdr>
          <w:divsChild>
            <w:div w:id="927233167">
              <w:marLeft w:val="0"/>
              <w:marRight w:val="0"/>
              <w:marTop w:val="0"/>
              <w:marBottom w:val="0"/>
              <w:divBdr>
                <w:top w:val="none" w:sz="0" w:space="0" w:color="auto"/>
                <w:left w:val="none" w:sz="0" w:space="0" w:color="auto"/>
                <w:bottom w:val="none" w:sz="0" w:space="0" w:color="auto"/>
                <w:right w:val="none" w:sz="0" w:space="0" w:color="auto"/>
              </w:divBdr>
            </w:div>
          </w:divsChild>
        </w:div>
        <w:div w:id="736362863">
          <w:marLeft w:val="0"/>
          <w:marRight w:val="0"/>
          <w:marTop w:val="0"/>
          <w:marBottom w:val="0"/>
          <w:divBdr>
            <w:top w:val="none" w:sz="0" w:space="0" w:color="auto"/>
            <w:left w:val="none" w:sz="0" w:space="0" w:color="auto"/>
            <w:bottom w:val="none" w:sz="0" w:space="0" w:color="auto"/>
            <w:right w:val="none" w:sz="0" w:space="0" w:color="auto"/>
          </w:divBdr>
          <w:divsChild>
            <w:div w:id="277105844">
              <w:marLeft w:val="0"/>
              <w:marRight w:val="0"/>
              <w:marTop w:val="0"/>
              <w:marBottom w:val="0"/>
              <w:divBdr>
                <w:top w:val="none" w:sz="0" w:space="0" w:color="auto"/>
                <w:left w:val="none" w:sz="0" w:space="0" w:color="auto"/>
                <w:bottom w:val="none" w:sz="0" w:space="0" w:color="auto"/>
                <w:right w:val="none" w:sz="0" w:space="0" w:color="auto"/>
              </w:divBdr>
            </w:div>
          </w:divsChild>
        </w:div>
        <w:div w:id="2108304876">
          <w:marLeft w:val="0"/>
          <w:marRight w:val="0"/>
          <w:marTop w:val="0"/>
          <w:marBottom w:val="0"/>
          <w:divBdr>
            <w:top w:val="none" w:sz="0" w:space="0" w:color="auto"/>
            <w:left w:val="none" w:sz="0" w:space="0" w:color="auto"/>
            <w:bottom w:val="none" w:sz="0" w:space="0" w:color="auto"/>
            <w:right w:val="none" w:sz="0" w:space="0" w:color="auto"/>
          </w:divBdr>
          <w:divsChild>
            <w:div w:id="434595150">
              <w:marLeft w:val="0"/>
              <w:marRight w:val="0"/>
              <w:marTop w:val="0"/>
              <w:marBottom w:val="0"/>
              <w:divBdr>
                <w:top w:val="none" w:sz="0" w:space="0" w:color="auto"/>
                <w:left w:val="none" w:sz="0" w:space="0" w:color="auto"/>
                <w:bottom w:val="none" w:sz="0" w:space="0" w:color="auto"/>
                <w:right w:val="none" w:sz="0" w:space="0" w:color="auto"/>
              </w:divBdr>
            </w:div>
          </w:divsChild>
        </w:div>
        <w:div w:id="2051564695">
          <w:marLeft w:val="0"/>
          <w:marRight w:val="0"/>
          <w:marTop w:val="0"/>
          <w:marBottom w:val="0"/>
          <w:divBdr>
            <w:top w:val="none" w:sz="0" w:space="0" w:color="auto"/>
            <w:left w:val="none" w:sz="0" w:space="0" w:color="auto"/>
            <w:bottom w:val="none" w:sz="0" w:space="0" w:color="auto"/>
            <w:right w:val="none" w:sz="0" w:space="0" w:color="auto"/>
          </w:divBdr>
          <w:divsChild>
            <w:div w:id="1201628273">
              <w:marLeft w:val="0"/>
              <w:marRight w:val="0"/>
              <w:marTop w:val="0"/>
              <w:marBottom w:val="0"/>
              <w:divBdr>
                <w:top w:val="none" w:sz="0" w:space="0" w:color="auto"/>
                <w:left w:val="none" w:sz="0" w:space="0" w:color="auto"/>
                <w:bottom w:val="none" w:sz="0" w:space="0" w:color="auto"/>
                <w:right w:val="none" w:sz="0" w:space="0" w:color="auto"/>
              </w:divBdr>
            </w:div>
          </w:divsChild>
        </w:div>
        <w:div w:id="2055545243">
          <w:marLeft w:val="0"/>
          <w:marRight w:val="0"/>
          <w:marTop w:val="0"/>
          <w:marBottom w:val="0"/>
          <w:divBdr>
            <w:top w:val="none" w:sz="0" w:space="0" w:color="auto"/>
            <w:left w:val="none" w:sz="0" w:space="0" w:color="auto"/>
            <w:bottom w:val="none" w:sz="0" w:space="0" w:color="auto"/>
            <w:right w:val="none" w:sz="0" w:space="0" w:color="auto"/>
          </w:divBdr>
          <w:divsChild>
            <w:div w:id="260990105">
              <w:marLeft w:val="0"/>
              <w:marRight w:val="0"/>
              <w:marTop w:val="0"/>
              <w:marBottom w:val="0"/>
              <w:divBdr>
                <w:top w:val="none" w:sz="0" w:space="0" w:color="auto"/>
                <w:left w:val="none" w:sz="0" w:space="0" w:color="auto"/>
                <w:bottom w:val="none" w:sz="0" w:space="0" w:color="auto"/>
                <w:right w:val="none" w:sz="0" w:space="0" w:color="auto"/>
              </w:divBdr>
            </w:div>
          </w:divsChild>
        </w:div>
        <w:div w:id="401176292">
          <w:marLeft w:val="0"/>
          <w:marRight w:val="0"/>
          <w:marTop w:val="0"/>
          <w:marBottom w:val="0"/>
          <w:divBdr>
            <w:top w:val="none" w:sz="0" w:space="0" w:color="auto"/>
            <w:left w:val="none" w:sz="0" w:space="0" w:color="auto"/>
            <w:bottom w:val="none" w:sz="0" w:space="0" w:color="auto"/>
            <w:right w:val="none" w:sz="0" w:space="0" w:color="auto"/>
          </w:divBdr>
          <w:divsChild>
            <w:div w:id="1454207705">
              <w:marLeft w:val="0"/>
              <w:marRight w:val="0"/>
              <w:marTop w:val="0"/>
              <w:marBottom w:val="0"/>
              <w:divBdr>
                <w:top w:val="none" w:sz="0" w:space="0" w:color="auto"/>
                <w:left w:val="none" w:sz="0" w:space="0" w:color="auto"/>
                <w:bottom w:val="none" w:sz="0" w:space="0" w:color="auto"/>
                <w:right w:val="none" w:sz="0" w:space="0" w:color="auto"/>
              </w:divBdr>
            </w:div>
          </w:divsChild>
        </w:div>
        <w:div w:id="1539120712">
          <w:marLeft w:val="0"/>
          <w:marRight w:val="0"/>
          <w:marTop w:val="0"/>
          <w:marBottom w:val="0"/>
          <w:divBdr>
            <w:top w:val="none" w:sz="0" w:space="0" w:color="auto"/>
            <w:left w:val="none" w:sz="0" w:space="0" w:color="auto"/>
            <w:bottom w:val="none" w:sz="0" w:space="0" w:color="auto"/>
            <w:right w:val="none" w:sz="0" w:space="0" w:color="auto"/>
          </w:divBdr>
          <w:divsChild>
            <w:div w:id="804859149">
              <w:marLeft w:val="0"/>
              <w:marRight w:val="0"/>
              <w:marTop w:val="0"/>
              <w:marBottom w:val="0"/>
              <w:divBdr>
                <w:top w:val="none" w:sz="0" w:space="0" w:color="auto"/>
                <w:left w:val="none" w:sz="0" w:space="0" w:color="auto"/>
                <w:bottom w:val="none" w:sz="0" w:space="0" w:color="auto"/>
                <w:right w:val="none" w:sz="0" w:space="0" w:color="auto"/>
              </w:divBdr>
            </w:div>
          </w:divsChild>
        </w:div>
        <w:div w:id="528685133">
          <w:marLeft w:val="0"/>
          <w:marRight w:val="0"/>
          <w:marTop w:val="0"/>
          <w:marBottom w:val="0"/>
          <w:divBdr>
            <w:top w:val="none" w:sz="0" w:space="0" w:color="auto"/>
            <w:left w:val="none" w:sz="0" w:space="0" w:color="auto"/>
            <w:bottom w:val="none" w:sz="0" w:space="0" w:color="auto"/>
            <w:right w:val="none" w:sz="0" w:space="0" w:color="auto"/>
          </w:divBdr>
          <w:divsChild>
            <w:div w:id="1045713893">
              <w:marLeft w:val="0"/>
              <w:marRight w:val="0"/>
              <w:marTop w:val="0"/>
              <w:marBottom w:val="0"/>
              <w:divBdr>
                <w:top w:val="none" w:sz="0" w:space="0" w:color="auto"/>
                <w:left w:val="none" w:sz="0" w:space="0" w:color="auto"/>
                <w:bottom w:val="none" w:sz="0" w:space="0" w:color="auto"/>
                <w:right w:val="none" w:sz="0" w:space="0" w:color="auto"/>
              </w:divBdr>
            </w:div>
          </w:divsChild>
        </w:div>
        <w:div w:id="1692026363">
          <w:marLeft w:val="0"/>
          <w:marRight w:val="0"/>
          <w:marTop w:val="0"/>
          <w:marBottom w:val="0"/>
          <w:divBdr>
            <w:top w:val="none" w:sz="0" w:space="0" w:color="auto"/>
            <w:left w:val="none" w:sz="0" w:space="0" w:color="auto"/>
            <w:bottom w:val="none" w:sz="0" w:space="0" w:color="auto"/>
            <w:right w:val="none" w:sz="0" w:space="0" w:color="auto"/>
          </w:divBdr>
          <w:divsChild>
            <w:div w:id="1095440358">
              <w:marLeft w:val="0"/>
              <w:marRight w:val="0"/>
              <w:marTop w:val="0"/>
              <w:marBottom w:val="0"/>
              <w:divBdr>
                <w:top w:val="none" w:sz="0" w:space="0" w:color="auto"/>
                <w:left w:val="none" w:sz="0" w:space="0" w:color="auto"/>
                <w:bottom w:val="none" w:sz="0" w:space="0" w:color="auto"/>
                <w:right w:val="none" w:sz="0" w:space="0" w:color="auto"/>
              </w:divBdr>
            </w:div>
          </w:divsChild>
        </w:div>
        <w:div w:id="2138402398">
          <w:marLeft w:val="0"/>
          <w:marRight w:val="0"/>
          <w:marTop w:val="0"/>
          <w:marBottom w:val="0"/>
          <w:divBdr>
            <w:top w:val="none" w:sz="0" w:space="0" w:color="auto"/>
            <w:left w:val="none" w:sz="0" w:space="0" w:color="auto"/>
            <w:bottom w:val="none" w:sz="0" w:space="0" w:color="auto"/>
            <w:right w:val="none" w:sz="0" w:space="0" w:color="auto"/>
          </w:divBdr>
          <w:divsChild>
            <w:div w:id="1373916896">
              <w:marLeft w:val="0"/>
              <w:marRight w:val="0"/>
              <w:marTop w:val="0"/>
              <w:marBottom w:val="0"/>
              <w:divBdr>
                <w:top w:val="none" w:sz="0" w:space="0" w:color="auto"/>
                <w:left w:val="none" w:sz="0" w:space="0" w:color="auto"/>
                <w:bottom w:val="none" w:sz="0" w:space="0" w:color="auto"/>
                <w:right w:val="none" w:sz="0" w:space="0" w:color="auto"/>
              </w:divBdr>
            </w:div>
          </w:divsChild>
        </w:div>
        <w:div w:id="923105411">
          <w:marLeft w:val="0"/>
          <w:marRight w:val="0"/>
          <w:marTop w:val="0"/>
          <w:marBottom w:val="0"/>
          <w:divBdr>
            <w:top w:val="none" w:sz="0" w:space="0" w:color="auto"/>
            <w:left w:val="none" w:sz="0" w:space="0" w:color="auto"/>
            <w:bottom w:val="none" w:sz="0" w:space="0" w:color="auto"/>
            <w:right w:val="none" w:sz="0" w:space="0" w:color="auto"/>
          </w:divBdr>
          <w:divsChild>
            <w:div w:id="1110053477">
              <w:marLeft w:val="0"/>
              <w:marRight w:val="0"/>
              <w:marTop w:val="0"/>
              <w:marBottom w:val="0"/>
              <w:divBdr>
                <w:top w:val="none" w:sz="0" w:space="0" w:color="auto"/>
                <w:left w:val="none" w:sz="0" w:space="0" w:color="auto"/>
                <w:bottom w:val="none" w:sz="0" w:space="0" w:color="auto"/>
                <w:right w:val="none" w:sz="0" w:space="0" w:color="auto"/>
              </w:divBdr>
            </w:div>
          </w:divsChild>
        </w:div>
        <w:div w:id="1145664248">
          <w:marLeft w:val="0"/>
          <w:marRight w:val="0"/>
          <w:marTop w:val="0"/>
          <w:marBottom w:val="0"/>
          <w:divBdr>
            <w:top w:val="none" w:sz="0" w:space="0" w:color="auto"/>
            <w:left w:val="none" w:sz="0" w:space="0" w:color="auto"/>
            <w:bottom w:val="none" w:sz="0" w:space="0" w:color="auto"/>
            <w:right w:val="none" w:sz="0" w:space="0" w:color="auto"/>
          </w:divBdr>
          <w:divsChild>
            <w:div w:id="2008897030">
              <w:marLeft w:val="0"/>
              <w:marRight w:val="0"/>
              <w:marTop w:val="0"/>
              <w:marBottom w:val="0"/>
              <w:divBdr>
                <w:top w:val="none" w:sz="0" w:space="0" w:color="auto"/>
                <w:left w:val="none" w:sz="0" w:space="0" w:color="auto"/>
                <w:bottom w:val="none" w:sz="0" w:space="0" w:color="auto"/>
                <w:right w:val="none" w:sz="0" w:space="0" w:color="auto"/>
              </w:divBdr>
            </w:div>
          </w:divsChild>
        </w:div>
        <w:div w:id="162016457">
          <w:marLeft w:val="0"/>
          <w:marRight w:val="0"/>
          <w:marTop w:val="0"/>
          <w:marBottom w:val="0"/>
          <w:divBdr>
            <w:top w:val="none" w:sz="0" w:space="0" w:color="auto"/>
            <w:left w:val="none" w:sz="0" w:space="0" w:color="auto"/>
            <w:bottom w:val="none" w:sz="0" w:space="0" w:color="auto"/>
            <w:right w:val="none" w:sz="0" w:space="0" w:color="auto"/>
          </w:divBdr>
          <w:divsChild>
            <w:div w:id="1345937427">
              <w:marLeft w:val="0"/>
              <w:marRight w:val="0"/>
              <w:marTop w:val="0"/>
              <w:marBottom w:val="0"/>
              <w:divBdr>
                <w:top w:val="none" w:sz="0" w:space="0" w:color="auto"/>
                <w:left w:val="none" w:sz="0" w:space="0" w:color="auto"/>
                <w:bottom w:val="none" w:sz="0" w:space="0" w:color="auto"/>
                <w:right w:val="none" w:sz="0" w:space="0" w:color="auto"/>
              </w:divBdr>
            </w:div>
            <w:div w:id="1878882883">
              <w:marLeft w:val="0"/>
              <w:marRight w:val="0"/>
              <w:marTop w:val="0"/>
              <w:marBottom w:val="0"/>
              <w:divBdr>
                <w:top w:val="none" w:sz="0" w:space="0" w:color="auto"/>
                <w:left w:val="none" w:sz="0" w:space="0" w:color="auto"/>
                <w:bottom w:val="none" w:sz="0" w:space="0" w:color="auto"/>
                <w:right w:val="none" w:sz="0" w:space="0" w:color="auto"/>
              </w:divBdr>
            </w:div>
          </w:divsChild>
        </w:div>
        <w:div w:id="2032416435">
          <w:marLeft w:val="0"/>
          <w:marRight w:val="0"/>
          <w:marTop w:val="0"/>
          <w:marBottom w:val="0"/>
          <w:divBdr>
            <w:top w:val="none" w:sz="0" w:space="0" w:color="auto"/>
            <w:left w:val="none" w:sz="0" w:space="0" w:color="auto"/>
            <w:bottom w:val="none" w:sz="0" w:space="0" w:color="auto"/>
            <w:right w:val="none" w:sz="0" w:space="0" w:color="auto"/>
          </w:divBdr>
          <w:divsChild>
            <w:div w:id="863859353">
              <w:marLeft w:val="0"/>
              <w:marRight w:val="0"/>
              <w:marTop w:val="0"/>
              <w:marBottom w:val="0"/>
              <w:divBdr>
                <w:top w:val="none" w:sz="0" w:space="0" w:color="auto"/>
                <w:left w:val="none" w:sz="0" w:space="0" w:color="auto"/>
                <w:bottom w:val="none" w:sz="0" w:space="0" w:color="auto"/>
                <w:right w:val="none" w:sz="0" w:space="0" w:color="auto"/>
              </w:divBdr>
            </w:div>
          </w:divsChild>
        </w:div>
        <w:div w:id="895623024">
          <w:marLeft w:val="0"/>
          <w:marRight w:val="0"/>
          <w:marTop w:val="0"/>
          <w:marBottom w:val="0"/>
          <w:divBdr>
            <w:top w:val="none" w:sz="0" w:space="0" w:color="auto"/>
            <w:left w:val="none" w:sz="0" w:space="0" w:color="auto"/>
            <w:bottom w:val="none" w:sz="0" w:space="0" w:color="auto"/>
            <w:right w:val="none" w:sz="0" w:space="0" w:color="auto"/>
          </w:divBdr>
          <w:divsChild>
            <w:div w:id="2047366251">
              <w:marLeft w:val="0"/>
              <w:marRight w:val="0"/>
              <w:marTop w:val="0"/>
              <w:marBottom w:val="0"/>
              <w:divBdr>
                <w:top w:val="none" w:sz="0" w:space="0" w:color="auto"/>
                <w:left w:val="none" w:sz="0" w:space="0" w:color="auto"/>
                <w:bottom w:val="none" w:sz="0" w:space="0" w:color="auto"/>
                <w:right w:val="none" w:sz="0" w:space="0" w:color="auto"/>
              </w:divBdr>
            </w:div>
          </w:divsChild>
        </w:div>
        <w:div w:id="1612395144">
          <w:marLeft w:val="0"/>
          <w:marRight w:val="0"/>
          <w:marTop w:val="0"/>
          <w:marBottom w:val="0"/>
          <w:divBdr>
            <w:top w:val="none" w:sz="0" w:space="0" w:color="auto"/>
            <w:left w:val="none" w:sz="0" w:space="0" w:color="auto"/>
            <w:bottom w:val="none" w:sz="0" w:space="0" w:color="auto"/>
            <w:right w:val="none" w:sz="0" w:space="0" w:color="auto"/>
          </w:divBdr>
          <w:divsChild>
            <w:div w:id="291402405">
              <w:marLeft w:val="0"/>
              <w:marRight w:val="0"/>
              <w:marTop w:val="0"/>
              <w:marBottom w:val="0"/>
              <w:divBdr>
                <w:top w:val="none" w:sz="0" w:space="0" w:color="auto"/>
                <w:left w:val="none" w:sz="0" w:space="0" w:color="auto"/>
                <w:bottom w:val="none" w:sz="0" w:space="0" w:color="auto"/>
                <w:right w:val="none" w:sz="0" w:space="0" w:color="auto"/>
              </w:divBdr>
            </w:div>
          </w:divsChild>
        </w:div>
        <w:div w:id="2040469778">
          <w:marLeft w:val="0"/>
          <w:marRight w:val="0"/>
          <w:marTop w:val="0"/>
          <w:marBottom w:val="0"/>
          <w:divBdr>
            <w:top w:val="none" w:sz="0" w:space="0" w:color="auto"/>
            <w:left w:val="none" w:sz="0" w:space="0" w:color="auto"/>
            <w:bottom w:val="none" w:sz="0" w:space="0" w:color="auto"/>
            <w:right w:val="none" w:sz="0" w:space="0" w:color="auto"/>
          </w:divBdr>
          <w:divsChild>
            <w:div w:id="893584848">
              <w:marLeft w:val="0"/>
              <w:marRight w:val="0"/>
              <w:marTop w:val="0"/>
              <w:marBottom w:val="0"/>
              <w:divBdr>
                <w:top w:val="none" w:sz="0" w:space="0" w:color="auto"/>
                <w:left w:val="none" w:sz="0" w:space="0" w:color="auto"/>
                <w:bottom w:val="none" w:sz="0" w:space="0" w:color="auto"/>
                <w:right w:val="none" w:sz="0" w:space="0" w:color="auto"/>
              </w:divBdr>
            </w:div>
            <w:div w:id="268701683">
              <w:marLeft w:val="0"/>
              <w:marRight w:val="0"/>
              <w:marTop w:val="0"/>
              <w:marBottom w:val="0"/>
              <w:divBdr>
                <w:top w:val="none" w:sz="0" w:space="0" w:color="auto"/>
                <w:left w:val="none" w:sz="0" w:space="0" w:color="auto"/>
                <w:bottom w:val="none" w:sz="0" w:space="0" w:color="auto"/>
                <w:right w:val="none" w:sz="0" w:space="0" w:color="auto"/>
              </w:divBdr>
            </w:div>
          </w:divsChild>
        </w:div>
        <w:div w:id="698625247">
          <w:marLeft w:val="0"/>
          <w:marRight w:val="0"/>
          <w:marTop w:val="0"/>
          <w:marBottom w:val="0"/>
          <w:divBdr>
            <w:top w:val="none" w:sz="0" w:space="0" w:color="auto"/>
            <w:left w:val="none" w:sz="0" w:space="0" w:color="auto"/>
            <w:bottom w:val="none" w:sz="0" w:space="0" w:color="auto"/>
            <w:right w:val="none" w:sz="0" w:space="0" w:color="auto"/>
          </w:divBdr>
          <w:divsChild>
            <w:div w:id="1356269383">
              <w:marLeft w:val="0"/>
              <w:marRight w:val="0"/>
              <w:marTop w:val="0"/>
              <w:marBottom w:val="0"/>
              <w:divBdr>
                <w:top w:val="none" w:sz="0" w:space="0" w:color="auto"/>
                <w:left w:val="none" w:sz="0" w:space="0" w:color="auto"/>
                <w:bottom w:val="none" w:sz="0" w:space="0" w:color="auto"/>
                <w:right w:val="none" w:sz="0" w:space="0" w:color="auto"/>
              </w:divBdr>
            </w:div>
          </w:divsChild>
        </w:div>
        <w:div w:id="1628320778">
          <w:marLeft w:val="0"/>
          <w:marRight w:val="0"/>
          <w:marTop w:val="0"/>
          <w:marBottom w:val="0"/>
          <w:divBdr>
            <w:top w:val="none" w:sz="0" w:space="0" w:color="auto"/>
            <w:left w:val="none" w:sz="0" w:space="0" w:color="auto"/>
            <w:bottom w:val="none" w:sz="0" w:space="0" w:color="auto"/>
            <w:right w:val="none" w:sz="0" w:space="0" w:color="auto"/>
          </w:divBdr>
          <w:divsChild>
            <w:div w:id="1913392612">
              <w:marLeft w:val="0"/>
              <w:marRight w:val="0"/>
              <w:marTop w:val="0"/>
              <w:marBottom w:val="0"/>
              <w:divBdr>
                <w:top w:val="none" w:sz="0" w:space="0" w:color="auto"/>
                <w:left w:val="none" w:sz="0" w:space="0" w:color="auto"/>
                <w:bottom w:val="none" w:sz="0" w:space="0" w:color="auto"/>
                <w:right w:val="none" w:sz="0" w:space="0" w:color="auto"/>
              </w:divBdr>
            </w:div>
          </w:divsChild>
        </w:div>
        <w:div w:id="283117690">
          <w:marLeft w:val="0"/>
          <w:marRight w:val="0"/>
          <w:marTop w:val="0"/>
          <w:marBottom w:val="0"/>
          <w:divBdr>
            <w:top w:val="none" w:sz="0" w:space="0" w:color="auto"/>
            <w:left w:val="none" w:sz="0" w:space="0" w:color="auto"/>
            <w:bottom w:val="none" w:sz="0" w:space="0" w:color="auto"/>
            <w:right w:val="none" w:sz="0" w:space="0" w:color="auto"/>
          </w:divBdr>
          <w:divsChild>
            <w:div w:id="27532841">
              <w:marLeft w:val="0"/>
              <w:marRight w:val="0"/>
              <w:marTop w:val="0"/>
              <w:marBottom w:val="0"/>
              <w:divBdr>
                <w:top w:val="none" w:sz="0" w:space="0" w:color="auto"/>
                <w:left w:val="none" w:sz="0" w:space="0" w:color="auto"/>
                <w:bottom w:val="none" w:sz="0" w:space="0" w:color="auto"/>
                <w:right w:val="none" w:sz="0" w:space="0" w:color="auto"/>
              </w:divBdr>
            </w:div>
          </w:divsChild>
        </w:div>
        <w:div w:id="1260218104">
          <w:marLeft w:val="0"/>
          <w:marRight w:val="0"/>
          <w:marTop w:val="0"/>
          <w:marBottom w:val="0"/>
          <w:divBdr>
            <w:top w:val="none" w:sz="0" w:space="0" w:color="auto"/>
            <w:left w:val="none" w:sz="0" w:space="0" w:color="auto"/>
            <w:bottom w:val="none" w:sz="0" w:space="0" w:color="auto"/>
            <w:right w:val="none" w:sz="0" w:space="0" w:color="auto"/>
          </w:divBdr>
          <w:divsChild>
            <w:div w:id="707484684">
              <w:marLeft w:val="0"/>
              <w:marRight w:val="0"/>
              <w:marTop w:val="0"/>
              <w:marBottom w:val="0"/>
              <w:divBdr>
                <w:top w:val="none" w:sz="0" w:space="0" w:color="auto"/>
                <w:left w:val="none" w:sz="0" w:space="0" w:color="auto"/>
                <w:bottom w:val="none" w:sz="0" w:space="0" w:color="auto"/>
                <w:right w:val="none" w:sz="0" w:space="0" w:color="auto"/>
              </w:divBdr>
            </w:div>
          </w:divsChild>
        </w:div>
        <w:div w:id="935989628">
          <w:marLeft w:val="0"/>
          <w:marRight w:val="0"/>
          <w:marTop w:val="0"/>
          <w:marBottom w:val="0"/>
          <w:divBdr>
            <w:top w:val="none" w:sz="0" w:space="0" w:color="auto"/>
            <w:left w:val="none" w:sz="0" w:space="0" w:color="auto"/>
            <w:bottom w:val="none" w:sz="0" w:space="0" w:color="auto"/>
            <w:right w:val="none" w:sz="0" w:space="0" w:color="auto"/>
          </w:divBdr>
          <w:divsChild>
            <w:div w:id="1609045205">
              <w:marLeft w:val="0"/>
              <w:marRight w:val="0"/>
              <w:marTop w:val="0"/>
              <w:marBottom w:val="0"/>
              <w:divBdr>
                <w:top w:val="none" w:sz="0" w:space="0" w:color="auto"/>
                <w:left w:val="none" w:sz="0" w:space="0" w:color="auto"/>
                <w:bottom w:val="none" w:sz="0" w:space="0" w:color="auto"/>
                <w:right w:val="none" w:sz="0" w:space="0" w:color="auto"/>
              </w:divBdr>
            </w:div>
          </w:divsChild>
        </w:div>
        <w:div w:id="1264528833">
          <w:marLeft w:val="0"/>
          <w:marRight w:val="0"/>
          <w:marTop w:val="0"/>
          <w:marBottom w:val="0"/>
          <w:divBdr>
            <w:top w:val="none" w:sz="0" w:space="0" w:color="auto"/>
            <w:left w:val="none" w:sz="0" w:space="0" w:color="auto"/>
            <w:bottom w:val="none" w:sz="0" w:space="0" w:color="auto"/>
            <w:right w:val="none" w:sz="0" w:space="0" w:color="auto"/>
          </w:divBdr>
          <w:divsChild>
            <w:div w:id="1163357604">
              <w:marLeft w:val="0"/>
              <w:marRight w:val="0"/>
              <w:marTop w:val="0"/>
              <w:marBottom w:val="0"/>
              <w:divBdr>
                <w:top w:val="none" w:sz="0" w:space="0" w:color="auto"/>
                <w:left w:val="none" w:sz="0" w:space="0" w:color="auto"/>
                <w:bottom w:val="none" w:sz="0" w:space="0" w:color="auto"/>
                <w:right w:val="none" w:sz="0" w:space="0" w:color="auto"/>
              </w:divBdr>
            </w:div>
          </w:divsChild>
        </w:div>
        <w:div w:id="662322214">
          <w:marLeft w:val="0"/>
          <w:marRight w:val="0"/>
          <w:marTop w:val="0"/>
          <w:marBottom w:val="0"/>
          <w:divBdr>
            <w:top w:val="none" w:sz="0" w:space="0" w:color="auto"/>
            <w:left w:val="none" w:sz="0" w:space="0" w:color="auto"/>
            <w:bottom w:val="none" w:sz="0" w:space="0" w:color="auto"/>
            <w:right w:val="none" w:sz="0" w:space="0" w:color="auto"/>
          </w:divBdr>
          <w:divsChild>
            <w:div w:id="1816799913">
              <w:marLeft w:val="0"/>
              <w:marRight w:val="0"/>
              <w:marTop w:val="0"/>
              <w:marBottom w:val="0"/>
              <w:divBdr>
                <w:top w:val="none" w:sz="0" w:space="0" w:color="auto"/>
                <w:left w:val="none" w:sz="0" w:space="0" w:color="auto"/>
                <w:bottom w:val="none" w:sz="0" w:space="0" w:color="auto"/>
                <w:right w:val="none" w:sz="0" w:space="0" w:color="auto"/>
              </w:divBdr>
            </w:div>
          </w:divsChild>
        </w:div>
        <w:div w:id="1663855791">
          <w:marLeft w:val="0"/>
          <w:marRight w:val="0"/>
          <w:marTop w:val="0"/>
          <w:marBottom w:val="0"/>
          <w:divBdr>
            <w:top w:val="none" w:sz="0" w:space="0" w:color="auto"/>
            <w:left w:val="none" w:sz="0" w:space="0" w:color="auto"/>
            <w:bottom w:val="none" w:sz="0" w:space="0" w:color="auto"/>
            <w:right w:val="none" w:sz="0" w:space="0" w:color="auto"/>
          </w:divBdr>
          <w:divsChild>
            <w:div w:id="699204017">
              <w:marLeft w:val="0"/>
              <w:marRight w:val="0"/>
              <w:marTop w:val="0"/>
              <w:marBottom w:val="0"/>
              <w:divBdr>
                <w:top w:val="none" w:sz="0" w:space="0" w:color="auto"/>
                <w:left w:val="none" w:sz="0" w:space="0" w:color="auto"/>
                <w:bottom w:val="none" w:sz="0" w:space="0" w:color="auto"/>
                <w:right w:val="none" w:sz="0" w:space="0" w:color="auto"/>
              </w:divBdr>
            </w:div>
          </w:divsChild>
        </w:div>
        <w:div w:id="340544948">
          <w:marLeft w:val="0"/>
          <w:marRight w:val="0"/>
          <w:marTop w:val="0"/>
          <w:marBottom w:val="0"/>
          <w:divBdr>
            <w:top w:val="none" w:sz="0" w:space="0" w:color="auto"/>
            <w:left w:val="none" w:sz="0" w:space="0" w:color="auto"/>
            <w:bottom w:val="none" w:sz="0" w:space="0" w:color="auto"/>
            <w:right w:val="none" w:sz="0" w:space="0" w:color="auto"/>
          </w:divBdr>
          <w:divsChild>
            <w:div w:id="658387522">
              <w:marLeft w:val="0"/>
              <w:marRight w:val="0"/>
              <w:marTop w:val="0"/>
              <w:marBottom w:val="0"/>
              <w:divBdr>
                <w:top w:val="none" w:sz="0" w:space="0" w:color="auto"/>
                <w:left w:val="none" w:sz="0" w:space="0" w:color="auto"/>
                <w:bottom w:val="none" w:sz="0" w:space="0" w:color="auto"/>
                <w:right w:val="none" w:sz="0" w:space="0" w:color="auto"/>
              </w:divBdr>
            </w:div>
          </w:divsChild>
        </w:div>
        <w:div w:id="1684551945">
          <w:marLeft w:val="0"/>
          <w:marRight w:val="0"/>
          <w:marTop w:val="0"/>
          <w:marBottom w:val="0"/>
          <w:divBdr>
            <w:top w:val="none" w:sz="0" w:space="0" w:color="auto"/>
            <w:left w:val="none" w:sz="0" w:space="0" w:color="auto"/>
            <w:bottom w:val="none" w:sz="0" w:space="0" w:color="auto"/>
            <w:right w:val="none" w:sz="0" w:space="0" w:color="auto"/>
          </w:divBdr>
          <w:divsChild>
            <w:div w:id="610403017">
              <w:marLeft w:val="0"/>
              <w:marRight w:val="0"/>
              <w:marTop w:val="0"/>
              <w:marBottom w:val="0"/>
              <w:divBdr>
                <w:top w:val="none" w:sz="0" w:space="0" w:color="auto"/>
                <w:left w:val="none" w:sz="0" w:space="0" w:color="auto"/>
                <w:bottom w:val="none" w:sz="0" w:space="0" w:color="auto"/>
                <w:right w:val="none" w:sz="0" w:space="0" w:color="auto"/>
              </w:divBdr>
            </w:div>
          </w:divsChild>
        </w:div>
        <w:div w:id="451749681">
          <w:marLeft w:val="0"/>
          <w:marRight w:val="0"/>
          <w:marTop w:val="0"/>
          <w:marBottom w:val="0"/>
          <w:divBdr>
            <w:top w:val="none" w:sz="0" w:space="0" w:color="auto"/>
            <w:left w:val="none" w:sz="0" w:space="0" w:color="auto"/>
            <w:bottom w:val="none" w:sz="0" w:space="0" w:color="auto"/>
            <w:right w:val="none" w:sz="0" w:space="0" w:color="auto"/>
          </w:divBdr>
          <w:divsChild>
            <w:div w:id="455410796">
              <w:marLeft w:val="0"/>
              <w:marRight w:val="0"/>
              <w:marTop w:val="0"/>
              <w:marBottom w:val="0"/>
              <w:divBdr>
                <w:top w:val="none" w:sz="0" w:space="0" w:color="auto"/>
                <w:left w:val="none" w:sz="0" w:space="0" w:color="auto"/>
                <w:bottom w:val="none" w:sz="0" w:space="0" w:color="auto"/>
                <w:right w:val="none" w:sz="0" w:space="0" w:color="auto"/>
              </w:divBdr>
            </w:div>
          </w:divsChild>
        </w:div>
        <w:div w:id="1912691897">
          <w:marLeft w:val="0"/>
          <w:marRight w:val="0"/>
          <w:marTop w:val="0"/>
          <w:marBottom w:val="0"/>
          <w:divBdr>
            <w:top w:val="none" w:sz="0" w:space="0" w:color="auto"/>
            <w:left w:val="none" w:sz="0" w:space="0" w:color="auto"/>
            <w:bottom w:val="none" w:sz="0" w:space="0" w:color="auto"/>
            <w:right w:val="none" w:sz="0" w:space="0" w:color="auto"/>
          </w:divBdr>
          <w:divsChild>
            <w:div w:id="231041464">
              <w:marLeft w:val="0"/>
              <w:marRight w:val="0"/>
              <w:marTop w:val="0"/>
              <w:marBottom w:val="0"/>
              <w:divBdr>
                <w:top w:val="none" w:sz="0" w:space="0" w:color="auto"/>
                <w:left w:val="none" w:sz="0" w:space="0" w:color="auto"/>
                <w:bottom w:val="none" w:sz="0" w:space="0" w:color="auto"/>
                <w:right w:val="none" w:sz="0" w:space="0" w:color="auto"/>
              </w:divBdr>
            </w:div>
          </w:divsChild>
        </w:div>
        <w:div w:id="1565411726">
          <w:marLeft w:val="0"/>
          <w:marRight w:val="0"/>
          <w:marTop w:val="0"/>
          <w:marBottom w:val="0"/>
          <w:divBdr>
            <w:top w:val="none" w:sz="0" w:space="0" w:color="auto"/>
            <w:left w:val="none" w:sz="0" w:space="0" w:color="auto"/>
            <w:bottom w:val="none" w:sz="0" w:space="0" w:color="auto"/>
            <w:right w:val="none" w:sz="0" w:space="0" w:color="auto"/>
          </w:divBdr>
          <w:divsChild>
            <w:div w:id="1282495530">
              <w:marLeft w:val="0"/>
              <w:marRight w:val="0"/>
              <w:marTop w:val="0"/>
              <w:marBottom w:val="0"/>
              <w:divBdr>
                <w:top w:val="none" w:sz="0" w:space="0" w:color="auto"/>
                <w:left w:val="none" w:sz="0" w:space="0" w:color="auto"/>
                <w:bottom w:val="none" w:sz="0" w:space="0" w:color="auto"/>
                <w:right w:val="none" w:sz="0" w:space="0" w:color="auto"/>
              </w:divBdr>
            </w:div>
          </w:divsChild>
        </w:div>
        <w:div w:id="471866728">
          <w:marLeft w:val="0"/>
          <w:marRight w:val="0"/>
          <w:marTop w:val="0"/>
          <w:marBottom w:val="0"/>
          <w:divBdr>
            <w:top w:val="none" w:sz="0" w:space="0" w:color="auto"/>
            <w:left w:val="none" w:sz="0" w:space="0" w:color="auto"/>
            <w:bottom w:val="none" w:sz="0" w:space="0" w:color="auto"/>
            <w:right w:val="none" w:sz="0" w:space="0" w:color="auto"/>
          </w:divBdr>
          <w:divsChild>
            <w:div w:id="1937668802">
              <w:marLeft w:val="0"/>
              <w:marRight w:val="0"/>
              <w:marTop w:val="0"/>
              <w:marBottom w:val="0"/>
              <w:divBdr>
                <w:top w:val="none" w:sz="0" w:space="0" w:color="auto"/>
                <w:left w:val="none" w:sz="0" w:space="0" w:color="auto"/>
                <w:bottom w:val="none" w:sz="0" w:space="0" w:color="auto"/>
                <w:right w:val="none" w:sz="0" w:space="0" w:color="auto"/>
              </w:divBdr>
            </w:div>
          </w:divsChild>
        </w:div>
        <w:div w:id="575477203">
          <w:marLeft w:val="0"/>
          <w:marRight w:val="0"/>
          <w:marTop w:val="0"/>
          <w:marBottom w:val="0"/>
          <w:divBdr>
            <w:top w:val="none" w:sz="0" w:space="0" w:color="auto"/>
            <w:left w:val="none" w:sz="0" w:space="0" w:color="auto"/>
            <w:bottom w:val="none" w:sz="0" w:space="0" w:color="auto"/>
            <w:right w:val="none" w:sz="0" w:space="0" w:color="auto"/>
          </w:divBdr>
          <w:divsChild>
            <w:div w:id="724838871">
              <w:marLeft w:val="0"/>
              <w:marRight w:val="0"/>
              <w:marTop w:val="0"/>
              <w:marBottom w:val="0"/>
              <w:divBdr>
                <w:top w:val="none" w:sz="0" w:space="0" w:color="auto"/>
                <w:left w:val="none" w:sz="0" w:space="0" w:color="auto"/>
                <w:bottom w:val="none" w:sz="0" w:space="0" w:color="auto"/>
                <w:right w:val="none" w:sz="0" w:space="0" w:color="auto"/>
              </w:divBdr>
            </w:div>
          </w:divsChild>
        </w:div>
        <w:div w:id="627705173">
          <w:marLeft w:val="0"/>
          <w:marRight w:val="0"/>
          <w:marTop w:val="0"/>
          <w:marBottom w:val="0"/>
          <w:divBdr>
            <w:top w:val="none" w:sz="0" w:space="0" w:color="auto"/>
            <w:left w:val="none" w:sz="0" w:space="0" w:color="auto"/>
            <w:bottom w:val="none" w:sz="0" w:space="0" w:color="auto"/>
            <w:right w:val="none" w:sz="0" w:space="0" w:color="auto"/>
          </w:divBdr>
          <w:divsChild>
            <w:div w:id="1461076220">
              <w:marLeft w:val="0"/>
              <w:marRight w:val="0"/>
              <w:marTop w:val="0"/>
              <w:marBottom w:val="0"/>
              <w:divBdr>
                <w:top w:val="none" w:sz="0" w:space="0" w:color="auto"/>
                <w:left w:val="none" w:sz="0" w:space="0" w:color="auto"/>
                <w:bottom w:val="none" w:sz="0" w:space="0" w:color="auto"/>
                <w:right w:val="none" w:sz="0" w:space="0" w:color="auto"/>
              </w:divBdr>
            </w:div>
          </w:divsChild>
        </w:div>
        <w:div w:id="1471941547">
          <w:marLeft w:val="0"/>
          <w:marRight w:val="0"/>
          <w:marTop w:val="0"/>
          <w:marBottom w:val="0"/>
          <w:divBdr>
            <w:top w:val="none" w:sz="0" w:space="0" w:color="auto"/>
            <w:left w:val="none" w:sz="0" w:space="0" w:color="auto"/>
            <w:bottom w:val="none" w:sz="0" w:space="0" w:color="auto"/>
            <w:right w:val="none" w:sz="0" w:space="0" w:color="auto"/>
          </w:divBdr>
          <w:divsChild>
            <w:div w:id="430202962">
              <w:marLeft w:val="0"/>
              <w:marRight w:val="0"/>
              <w:marTop w:val="0"/>
              <w:marBottom w:val="0"/>
              <w:divBdr>
                <w:top w:val="none" w:sz="0" w:space="0" w:color="auto"/>
                <w:left w:val="none" w:sz="0" w:space="0" w:color="auto"/>
                <w:bottom w:val="none" w:sz="0" w:space="0" w:color="auto"/>
                <w:right w:val="none" w:sz="0" w:space="0" w:color="auto"/>
              </w:divBdr>
            </w:div>
          </w:divsChild>
        </w:div>
        <w:div w:id="2027636930">
          <w:marLeft w:val="0"/>
          <w:marRight w:val="0"/>
          <w:marTop w:val="0"/>
          <w:marBottom w:val="0"/>
          <w:divBdr>
            <w:top w:val="none" w:sz="0" w:space="0" w:color="auto"/>
            <w:left w:val="none" w:sz="0" w:space="0" w:color="auto"/>
            <w:bottom w:val="none" w:sz="0" w:space="0" w:color="auto"/>
            <w:right w:val="none" w:sz="0" w:space="0" w:color="auto"/>
          </w:divBdr>
          <w:divsChild>
            <w:div w:id="647436760">
              <w:marLeft w:val="0"/>
              <w:marRight w:val="0"/>
              <w:marTop w:val="0"/>
              <w:marBottom w:val="0"/>
              <w:divBdr>
                <w:top w:val="none" w:sz="0" w:space="0" w:color="auto"/>
                <w:left w:val="none" w:sz="0" w:space="0" w:color="auto"/>
                <w:bottom w:val="none" w:sz="0" w:space="0" w:color="auto"/>
                <w:right w:val="none" w:sz="0" w:space="0" w:color="auto"/>
              </w:divBdr>
            </w:div>
          </w:divsChild>
        </w:div>
        <w:div w:id="831336620">
          <w:marLeft w:val="0"/>
          <w:marRight w:val="0"/>
          <w:marTop w:val="0"/>
          <w:marBottom w:val="0"/>
          <w:divBdr>
            <w:top w:val="none" w:sz="0" w:space="0" w:color="auto"/>
            <w:left w:val="none" w:sz="0" w:space="0" w:color="auto"/>
            <w:bottom w:val="none" w:sz="0" w:space="0" w:color="auto"/>
            <w:right w:val="none" w:sz="0" w:space="0" w:color="auto"/>
          </w:divBdr>
          <w:divsChild>
            <w:div w:id="1300918898">
              <w:marLeft w:val="0"/>
              <w:marRight w:val="0"/>
              <w:marTop w:val="0"/>
              <w:marBottom w:val="0"/>
              <w:divBdr>
                <w:top w:val="none" w:sz="0" w:space="0" w:color="auto"/>
                <w:left w:val="none" w:sz="0" w:space="0" w:color="auto"/>
                <w:bottom w:val="none" w:sz="0" w:space="0" w:color="auto"/>
                <w:right w:val="none" w:sz="0" w:space="0" w:color="auto"/>
              </w:divBdr>
            </w:div>
          </w:divsChild>
        </w:div>
        <w:div w:id="1197112200">
          <w:marLeft w:val="0"/>
          <w:marRight w:val="0"/>
          <w:marTop w:val="0"/>
          <w:marBottom w:val="0"/>
          <w:divBdr>
            <w:top w:val="none" w:sz="0" w:space="0" w:color="auto"/>
            <w:left w:val="none" w:sz="0" w:space="0" w:color="auto"/>
            <w:bottom w:val="none" w:sz="0" w:space="0" w:color="auto"/>
            <w:right w:val="none" w:sz="0" w:space="0" w:color="auto"/>
          </w:divBdr>
          <w:divsChild>
            <w:div w:id="1019311624">
              <w:marLeft w:val="0"/>
              <w:marRight w:val="0"/>
              <w:marTop w:val="0"/>
              <w:marBottom w:val="0"/>
              <w:divBdr>
                <w:top w:val="none" w:sz="0" w:space="0" w:color="auto"/>
                <w:left w:val="none" w:sz="0" w:space="0" w:color="auto"/>
                <w:bottom w:val="none" w:sz="0" w:space="0" w:color="auto"/>
                <w:right w:val="none" w:sz="0" w:space="0" w:color="auto"/>
              </w:divBdr>
            </w:div>
          </w:divsChild>
        </w:div>
        <w:div w:id="1614441390">
          <w:marLeft w:val="0"/>
          <w:marRight w:val="0"/>
          <w:marTop w:val="0"/>
          <w:marBottom w:val="0"/>
          <w:divBdr>
            <w:top w:val="none" w:sz="0" w:space="0" w:color="auto"/>
            <w:left w:val="none" w:sz="0" w:space="0" w:color="auto"/>
            <w:bottom w:val="none" w:sz="0" w:space="0" w:color="auto"/>
            <w:right w:val="none" w:sz="0" w:space="0" w:color="auto"/>
          </w:divBdr>
          <w:divsChild>
            <w:div w:id="869490494">
              <w:marLeft w:val="0"/>
              <w:marRight w:val="0"/>
              <w:marTop w:val="0"/>
              <w:marBottom w:val="0"/>
              <w:divBdr>
                <w:top w:val="none" w:sz="0" w:space="0" w:color="auto"/>
                <w:left w:val="none" w:sz="0" w:space="0" w:color="auto"/>
                <w:bottom w:val="none" w:sz="0" w:space="0" w:color="auto"/>
                <w:right w:val="none" w:sz="0" w:space="0" w:color="auto"/>
              </w:divBdr>
            </w:div>
          </w:divsChild>
        </w:div>
        <w:div w:id="1743599966">
          <w:marLeft w:val="0"/>
          <w:marRight w:val="0"/>
          <w:marTop w:val="0"/>
          <w:marBottom w:val="0"/>
          <w:divBdr>
            <w:top w:val="none" w:sz="0" w:space="0" w:color="auto"/>
            <w:left w:val="none" w:sz="0" w:space="0" w:color="auto"/>
            <w:bottom w:val="none" w:sz="0" w:space="0" w:color="auto"/>
            <w:right w:val="none" w:sz="0" w:space="0" w:color="auto"/>
          </w:divBdr>
          <w:divsChild>
            <w:div w:id="435057258">
              <w:marLeft w:val="0"/>
              <w:marRight w:val="0"/>
              <w:marTop w:val="0"/>
              <w:marBottom w:val="0"/>
              <w:divBdr>
                <w:top w:val="none" w:sz="0" w:space="0" w:color="auto"/>
                <w:left w:val="none" w:sz="0" w:space="0" w:color="auto"/>
                <w:bottom w:val="none" w:sz="0" w:space="0" w:color="auto"/>
                <w:right w:val="none" w:sz="0" w:space="0" w:color="auto"/>
              </w:divBdr>
            </w:div>
          </w:divsChild>
        </w:div>
        <w:div w:id="1935355516">
          <w:marLeft w:val="0"/>
          <w:marRight w:val="0"/>
          <w:marTop w:val="0"/>
          <w:marBottom w:val="0"/>
          <w:divBdr>
            <w:top w:val="none" w:sz="0" w:space="0" w:color="auto"/>
            <w:left w:val="none" w:sz="0" w:space="0" w:color="auto"/>
            <w:bottom w:val="none" w:sz="0" w:space="0" w:color="auto"/>
            <w:right w:val="none" w:sz="0" w:space="0" w:color="auto"/>
          </w:divBdr>
          <w:divsChild>
            <w:div w:id="1631208155">
              <w:marLeft w:val="0"/>
              <w:marRight w:val="0"/>
              <w:marTop w:val="0"/>
              <w:marBottom w:val="0"/>
              <w:divBdr>
                <w:top w:val="none" w:sz="0" w:space="0" w:color="auto"/>
                <w:left w:val="none" w:sz="0" w:space="0" w:color="auto"/>
                <w:bottom w:val="none" w:sz="0" w:space="0" w:color="auto"/>
                <w:right w:val="none" w:sz="0" w:space="0" w:color="auto"/>
              </w:divBdr>
            </w:div>
          </w:divsChild>
        </w:div>
        <w:div w:id="365955674">
          <w:marLeft w:val="0"/>
          <w:marRight w:val="0"/>
          <w:marTop w:val="0"/>
          <w:marBottom w:val="0"/>
          <w:divBdr>
            <w:top w:val="none" w:sz="0" w:space="0" w:color="auto"/>
            <w:left w:val="none" w:sz="0" w:space="0" w:color="auto"/>
            <w:bottom w:val="none" w:sz="0" w:space="0" w:color="auto"/>
            <w:right w:val="none" w:sz="0" w:space="0" w:color="auto"/>
          </w:divBdr>
          <w:divsChild>
            <w:div w:id="1522164133">
              <w:marLeft w:val="0"/>
              <w:marRight w:val="0"/>
              <w:marTop w:val="0"/>
              <w:marBottom w:val="0"/>
              <w:divBdr>
                <w:top w:val="none" w:sz="0" w:space="0" w:color="auto"/>
                <w:left w:val="none" w:sz="0" w:space="0" w:color="auto"/>
                <w:bottom w:val="none" w:sz="0" w:space="0" w:color="auto"/>
                <w:right w:val="none" w:sz="0" w:space="0" w:color="auto"/>
              </w:divBdr>
            </w:div>
          </w:divsChild>
        </w:div>
        <w:div w:id="520819724">
          <w:marLeft w:val="0"/>
          <w:marRight w:val="0"/>
          <w:marTop w:val="0"/>
          <w:marBottom w:val="0"/>
          <w:divBdr>
            <w:top w:val="none" w:sz="0" w:space="0" w:color="auto"/>
            <w:left w:val="none" w:sz="0" w:space="0" w:color="auto"/>
            <w:bottom w:val="none" w:sz="0" w:space="0" w:color="auto"/>
            <w:right w:val="none" w:sz="0" w:space="0" w:color="auto"/>
          </w:divBdr>
          <w:divsChild>
            <w:div w:id="503278677">
              <w:marLeft w:val="0"/>
              <w:marRight w:val="0"/>
              <w:marTop w:val="0"/>
              <w:marBottom w:val="0"/>
              <w:divBdr>
                <w:top w:val="none" w:sz="0" w:space="0" w:color="auto"/>
                <w:left w:val="none" w:sz="0" w:space="0" w:color="auto"/>
                <w:bottom w:val="none" w:sz="0" w:space="0" w:color="auto"/>
                <w:right w:val="none" w:sz="0" w:space="0" w:color="auto"/>
              </w:divBdr>
            </w:div>
          </w:divsChild>
        </w:div>
        <w:div w:id="582683055">
          <w:marLeft w:val="0"/>
          <w:marRight w:val="0"/>
          <w:marTop w:val="0"/>
          <w:marBottom w:val="0"/>
          <w:divBdr>
            <w:top w:val="none" w:sz="0" w:space="0" w:color="auto"/>
            <w:left w:val="none" w:sz="0" w:space="0" w:color="auto"/>
            <w:bottom w:val="none" w:sz="0" w:space="0" w:color="auto"/>
            <w:right w:val="none" w:sz="0" w:space="0" w:color="auto"/>
          </w:divBdr>
          <w:divsChild>
            <w:div w:id="204875082">
              <w:marLeft w:val="0"/>
              <w:marRight w:val="0"/>
              <w:marTop w:val="0"/>
              <w:marBottom w:val="0"/>
              <w:divBdr>
                <w:top w:val="none" w:sz="0" w:space="0" w:color="auto"/>
                <w:left w:val="none" w:sz="0" w:space="0" w:color="auto"/>
                <w:bottom w:val="none" w:sz="0" w:space="0" w:color="auto"/>
                <w:right w:val="none" w:sz="0" w:space="0" w:color="auto"/>
              </w:divBdr>
            </w:div>
          </w:divsChild>
        </w:div>
        <w:div w:id="509180118">
          <w:marLeft w:val="0"/>
          <w:marRight w:val="0"/>
          <w:marTop w:val="0"/>
          <w:marBottom w:val="0"/>
          <w:divBdr>
            <w:top w:val="none" w:sz="0" w:space="0" w:color="auto"/>
            <w:left w:val="none" w:sz="0" w:space="0" w:color="auto"/>
            <w:bottom w:val="none" w:sz="0" w:space="0" w:color="auto"/>
            <w:right w:val="none" w:sz="0" w:space="0" w:color="auto"/>
          </w:divBdr>
          <w:divsChild>
            <w:div w:id="2145078542">
              <w:marLeft w:val="0"/>
              <w:marRight w:val="0"/>
              <w:marTop w:val="0"/>
              <w:marBottom w:val="0"/>
              <w:divBdr>
                <w:top w:val="none" w:sz="0" w:space="0" w:color="auto"/>
                <w:left w:val="none" w:sz="0" w:space="0" w:color="auto"/>
                <w:bottom w:val="none" w:sz="0" w:space="0" w:color="auto"/>
                <w:right w:val="none" w:sz="0" w:space="0" w:color="auto"/>
              </w:divBdr>
            </w:div>
          </w:divsChild>
        </w:div>
        <w:div w:id="2123255732">
          <w:marLeft w:val="0"/>
          <w:marRight w:val="0"/>
          <w:marTop w:val="0"/>
          <w:marBottom w:val="0"/>
          <w:divBdr>
            <w:top w:val="none" w:sz="0" w:space="0" w:color="auto"/>
            <w:left w:val="none" w:sz="0" w:space="0" w:color="auto"/>
            <w:bottom w:val="none" w:sz="0" w:space="0" w:color="auto"/>
            <w:right w:val="none" w:sz="0" w:space="0" w:color="auto"/>
          </w:divBdr>
          <w:divsChild>
            <w:div w:id="1621304359">
              <w:marLeft w:val="0"/>
              <w:marRight w:val="0"/>
              <w:marTop w:val="0"/>
              <w:marBottom w:val="0"/>
              <w:divBdr>
                <w:top w:val="none" w:sz="0" w:space="0" w:color="auto"/>
                <w:left w:val="none" w:sz="0" w:space="0" w:color="auto"/>
                <w:bottom w:val="none" w:sz="0" w:space="0" w:color="auto"/>
                <w:right w:val="none" w:sz="0" w:space="0" w:color="auto"/>
              </w:divBdr>
            </w:div>
          </w:divsChild>
        </w:div>
        <w:div w:id="1552423957">
          <w:marLeft w:val="0"/>
          <w:marRight w:val="0"/>
          <w:marTop w:val="0"/>
          <w:marBottom w:val="0"/>
          <w:divBdr>
            <w:top w:val="none" w:sz="0" w:space="0" w:color="auto"/>
            <w:left w:val="none" w:sz="0" w:space="0" w:color="auto"/>
            <w:bottom w:val="none" w:sz="0" w:space="0" w:color="auto"/>
            <w:right w:val="none" w:sz="0" w:space="0" w:color="auto"/>
          </w:divBdr>
          <w:divsChild>
            <w:div w:id="1190755876">
              <w:marLeft w:val="0"/>
              <w:marRight w:val="0"/>
              <w:marTop w:val="0"/>
              <w:marBottom w:val="0"/>
              <w:divBdr>
                <w:top w:val="none" w:sz="0" w:space="0" w:color="auto"/>
                <w:left w:val="none" w:sz="0" w:space="0" w:color="auto"/>
                <w:bottom w:val="none" w:sz="0" w:space="0" w:color="auto"/>
                <w:right w:val="none" w:sz="0" w:space="0" w:color="auto"/>
              </w:divBdr>
            </w:div>
          </w:divsChild>
        </w:div>
        <w:div w:id="936869057">
          <w:marLeft w:val="0"/>
          <w:marRight w:val="0"/>
          <w:marTop w:val="0"/>
          <w:marBottom w:val="0"/>
          <w:divBdr>
            <w:top w:val="none" w:sz="0" w:space="0" w:color="auto"/>
            <w:left w:val="none" w:sz="0" w:space="0" w:color="auto"/>
            <w:bottom w:val="none" w:sz="0" w:space="0" w:color="auto"/>
            <w:right w:val="none" w:sz="0" w:space="0" w:color="auto"/>
          </w:divBdr>
          <w:divsChild>
            <w:div w:id="1795832377">
              <w:marLeft w:val="0"/>
              <w:marRight w:val="0"/>
              <w:marTop w:val="0"/>
              <w:marBottom w:val="0"/>
              <w:divBdr>
                <w:top w:val="none" w:sz="0" w:space="0" w:color="auto"/>
                <w:left w:val="none" w:sz="0" w:space="0" w:color="auto"/>
                <w:bottom w:val="none" w:sz="0" w:space="0" w:color="auto"/>
                <w:right w:val="none" w:sz="0" w:space="0" w:color="auto"/>
              </w:divBdr>
            </w:div>
          </w:divsChild>
        </w:div>
        <w:div w:id="1219979014">
          <w:marLeft w:val="0"/>
          <w:marRight w:val="0"/>
          <w:marTop w:val="0"/>
          <w:marBottom w:val="0"/>
          <w:divBdr>
            <w:top w:val="none" w:sz="0" w:space="0" w:color="auto"/>
            <w:left w:val="none" w:sz="0" w:space="0" w:color="auto"/>
            <w:bottom w:val="none" w:sz="0" w:space="0" w:color="auto"/>
            <w:right w:val="none" w:sz="0" w:space="0" w:color="auto"/>
          </w:divBdr>
          <w:divsChild>
            <w:div w:id="495607933">
              <w:marLeft w:val="0"/>
              <w:marRight w:val="0"/>
              <w:marTop w:val="0"/>
              <w:marBottom w:val="0"/>
              <w:divBdr>
                <w:top w:val="none" w:sz="0" w:space="0" w:color="auto"/>
                <w:left w:val="none" w:sz="0" w:space="0" w:color="auto"/>
                <w:bottom w:val="none" w:sz="0" w:space="0" w:color="auto"/>
                <w:right w:val="none" w:sz="0" w:space="0" w:color="auto"/>
              </w:divBdr>
            </w:div>
          </w:divsChild>
        </w:div>
        <w:div w:id="720520127">
          <w:marLeft w:val="0"/>
          <w:marRight w:val="0"/>
          <w:marTop w:val="0"/>
          <w:marBottom w:val="0"/>
          <w:divBdr>
            <w:top w:val="none" w:sz="0" w:space="0" w:color="auto"/>
            <w:left w:val="none" w:sz="0" w:space="0" w:color="auto"/>
            <w:bottom w:val="none" w:sz="0" w:space="0" w:color="auto"/>
            <w:right w:val="none" w:sz="0" w:space="0" w:color="auto"/>
          </w:divBdr>
          <w:divsChild>
            <w:div w:id="2082868950">
              <w:marLeft w:val="0"/>
              <w:marRight w:val="0"/>
              <w:marTop w:val="0"/>
              <w:marBottom w:val="0"/>
              <w:divBdr>
                <w:top w:val="none" w:sz="0" w:space="0" w:color="auto"/>
                <w:left w:val="none" w:sz="0" w:space="0" w:color="auto"/>
                <w:bottom w:val="none" w:sz="0" w:space="0" w:color="auto"/>
                <w:right w:val="none" w:sz="0" w:space="0" w:color="auto"/>
              </w:divBdr>
            </w:div>
          </w:divsChild>
        </w:div>
        <w:div w:id="241719745">
          <w:marLeft w:val="0"/>
          <w:marRight w:val="0"/>
          <w:marTop w:val="0"/>
          <w:marBottom w:val="0"/>
          <w:divBdr>
            <w:top w:val="none" w:sz="0" w:space="0" w:color="auto"/>
            <w:left w:val="none" w:sz="0" w:space="0" w:color="auto"/>
            <w:bottom w:val="none" w:sz="0" w:space="0" w:color="auto"/>
            <w:right w:val="none" w:sz="0" w:space="0" w:color="auto"/>
          </w:divBdr>
          <w:divsChild>
            <w:div w:id="613942329">
              <w:marLeft w:val="0"/>
              <w:marRight w:val="0"/>
              <w:marTop w:val="0"/>
              <w:marBottom w:val="0"/>
              <w:divBdr>
                <w:top w:val="none" w:sz="0" w:space="0" w:color="auto"/>
                <w:left w:val="none" w:sz="0" w:space="0" w:color="auto"/>
                <w:bottom w:val="none" w:sz="0" w:space="0" w:color="auto"/>
                <w:right w:val="none" w:sz="0" w:space="0" w:color="auto"/>
              </w:divBdr>
            </w:div>
          </w:divsChild>
        </w:div>
        <w:div w:id="1994405525">
          <w:marLeft w:val="0"/>
          <w:marRight w:val="0"/>
          <w:marTop w:val="0"/>
          <w:marBottom w:val="0"/>
          <w:divBdr>
            <w:top w:val="none" w:sz="0" w:space="0" w:color="auto"/>
            <w:left w:val="none" w:sz="0" w:space="0" w:color="auto"/>
            <w:bottom w:val="none" w:sz="0" w:space="0" w:color="auto"/>
            <w:right w:val="none" w:sz="0" w:space="0" w:color="auto"/>
          </w:divBdr>
          <w:divsChild>
            <w:div w:id="1709640127">
              <w:marLeft w:val="0"/>
              <w:marRight w:val="0"/>
              <w:marTop w:val="0"/>
              <w:marBottom w:val="0"/>
              <w:divBdr>
                <w:top w:val="none" w:sz="0" w:space="0" w:color="auto"/>
                <w:left w:val="none" w:sz="0" w:space="0" w:color="auto"/>
                <w:bottom w:val="none" w:sz="0" w:space="0" w:color="auto"/>
                <w:right w:val="none" w:sz="0" w:space="0" w:color="auto"/>
              </w:divBdr>
            </w:div>
          </w:divsChild>
        </w:div>
        <w:div w:id="1518616134">
          <w:marLeft w:val="0"/>
          <w:marRight w:val="0"/>
          <w:marTop w:val="0"/>
          <w:marBottom w:val="0"/>
          <w:divBdr>
            <w:top w:val="none" w:sz="0" w:space="0" w:color="auto"/>
            <w:left w:val="none" w:sz="0" w:space="0" w:color="auto"/>
            <w:bottom w:val="none" w:sz="0" w:space="0" w:color="auto"/>
            <w:right w:val="none" w:sz="0" w:space="0" w:color="auto"/>
          </w:divBdr>
          <w:divsChild>
            <w:div w:id="387145210">
              <w:marLeft w:val="0"/>
              <w:marRight w:val="0"/>
              <w:marTop w:val="0"/>
              <w:marBottom w:val="0"/>
              <w:divBdr>
                <w:top w:val="none" w:sz="0" w:space="0" w:color="auto"/>
                <w:left w:val="none" w:sz="0" w:space="0" w:color="auto"/>
                <w:bottom w:val="none" w:sz="0" w:space="0" w:color="auto"/>
                <w:right w:val="none" w:sz="0" w:space="0" w:color="auto"/>
              </w:divBdr>
            </w:div>
          </w:divsChild>
        </w:div>
        <w:div w:id="479002752">
          <w:marLeft w:val="0"/>
          <w:marRight w:val="0"/>
          <w:marTop w:val="0"/>
          <w:marBottom w:val="0"/>
          <w:divBdr>
            <w:top w:val="none" w:sz="0" w:space="0" w:color="auto"/>
            <w:left w:val="none" w:sz="0" w:space="0" w:color="auto"/>
            <w:bottom w:val="none" w:sz="0" w:space="0" w:color="auto"/>
            <w:right w:val="none" w:sz="0" w:space="0" w:color="auto"/>
          </w:divBdr>
          <w:divsChild>
            <w:div w:id="235747910">
              <w:marLeft w:val="0"/>
              <w:marRight w:val="0"/>
              <w:marTop w:val="0"/>
              <w:marBottom w:val="0"/>
              <w:divBdr>
                <w:top w:val="none" w:sz="0" w:space="0" w:color="auto"/>
                <w:left w:val="none" w:sz="0" w:space="0" w:color="auto"/>
                <w:bottom w:val="none" w:sz="0" w:space="0" w:color="auto"/>
                <w:right w:val="none" w:sz="0" w:space="0" w:color="auto"/>
              </w:divBdr>
            </w:div>
          </w:divsChild>
        </w:div>
        <w:div w:id="127013626">
          <w:marLeft w:val="0"/>
          <w:marRight w:val="0"/>
          <w:marTop w:val="0"/>
          <w:marBottom w:val="0"/>
          <w:divBdr>
            <w:top w:val="none" w:sz="0" w:space="0" w:color="auto"/>
            <w:left w:val="none" w:sz="0" w:space="0" w:color="auto"/>
            <w:bottom w:val="none" w:sz="0" w:space="0" w:color="auto"/>
            <w:right w:val="none" w:sz="0" w:space="0" w:color="auto"/>
          </w:divBdr>
          <w:divsChild>
            <w:div w:id="1022979683">
              <w:marLeft w:val="0"/>
              <w:marRight w:val="0"/>
              <w:marTop w:val="0"/>
              <w:marBottom w:val="0"/>
              <w:divBdr>
                <w:top w:val="none" w:sz="0" w:space="0" w:color="auto"/>
                <w:left w:val="none" w:sz="0" w:space="0" w:color="auto"/>
                <w:bottom w:val="none" w:sz="0" w:space="0" w:color="auto"/>
                <w:right w:val="none" w:sz="0" w:space="0" w:color="auto"/>
              </w:divBdr>
            </w:div>
          </w:divsChild>
        </w:div>
        <w:div w:id="1429347401">
          <w:marLeft w:val="0"/>
          <w:marRight w:val="0"/>
          <w:marTop w:val="0"/>
          <w:marBottom w:val="0"/>
          <w:divBdr>
            <w:top w:val="none" w:sz="0" w:space="0" w:color="auto"/>
            <w:left w:val="none" w:sz="0" w:space="0" w:color="auto"/>
            <w:bottom w:val="none" w:sz="0" w:space="0" w:color="auto"/>
            <w:right w:val="none" w:sz="0" w:space="0" w:color="auto"/>
          </w:divBdr>
          <w:divsChild>
            <w:div w:id="2137984503">
              <w:marLeft w:val="0"/>
              <w:marRight w:val="0"/>
              <w:marTop w:val="0"/>
              <w:marBottom w:val="0"/>
              <w:divBdr>
                <w:top w:val="none" w:sz="0" w:space="0" w:color="auto"/>
                <w:left w:val="none" w:sz="0" w:space="0" w:color="auto"/>
                <w:bottom w:val="none" w:sz="0" w:space="0" w:color="auto"/>
                <w:right w:val="none" w:sz="0" w:space="0" w:color="auto"/>
              </w:divBdr>
            </w:div>
          </w:divsChild>
        </w:div>
        <w:div w:id="344793377">
          <w:marLeft w:val="0"/>
          <w:marRight w:val="0"/>
          <w:marTop w:val="0"/>
          <w:marBottom w:val="0"/>
          <w:divBdr>
            <w:top w:val="none" w:sz="0" w:space="0" w:color="auto"/>
            <w:left w:val="none" w:sz="0" w:space="0" w:color="auto"/>
            <w:bottom w:val="none" w:sz="0" w:space="0" w:color="auto"/>
            <w:right w:val="none" w:sz="0" w:space="0" w:color="auto"/>
          </w:divBdr>
          <w:divsChild>
            <w:div w:id="571236623">
              <w:marLeft w:val="0"/>
              <w:marRight w:val="0"/>
              <w:marTop w:val="0"/>
              <w:marBottom w:val="0"/>
              <w:divBdr>
                <w:top w:val="none" w:sz="0" w:space="0" w:color="auto"/>
                <w:left w:val="none" w:sz="0" w:space="0" w:color="auto"/>
                <w:bottom w:val="none" w:sz="0" w:space="0" w:color="auto"/>
                <w:right w:val="none" w:sz="0" w:space="0" w:color="auto"/>
              </w:divBdr>
            </w:div>
          </w:divsChild>
        </w:div>
        <w:div w:id="1673029078">
          <w:marLeft w:val="0"/>
          <w:marRight w:val="0"/>
          <w:marTop w:val="0"/>
          <w:marBottom w:val="0"/>
          <w:divBdr>
            <w:top w:val="none" w:sz="0" w:space="0" w:color="auto"/>
            <w:left w:val="none" w:sz="0" w:space="0" w:color="auto"/>
            <w:bottom w:val="none" w:sz="0" w:space="0" w:color="auto"/>
            <w:right w:val="none" w:sz="0" w:space="0" w:color="auto"/>
          </w:divBdr>
          <w:divsChild>
            <w:div w:id="2001300570">
              <w:marLeft w:val="0"/>
              <w:marRight w:val="0"/>
              <w:marTop w:val="0"/>
              <w:marBottom w:val="0"/>
              <w:divBdr>
                <w:top w:val="none" w:sz="0" w:space="0" w:color="auto"/>
                <w:left w:val="none" w:sz="0" w:space="0" w:color="auto"/>
                <w:bottom w:val="none" w:sz="0" w:space="0" w:color="auto"/>
                <w:right w:val="none" w:sz="0" w:space="0" w:color="auto"/>
              </w:divBdr>
            </w:div>
          </w:divsChild>
        </w:div>
        <w:div w:id="409501166">
          <w:marLeft w:val="0"/>
          <w:marRight w:val="0"/>
          <w:marTop w:val="0"/>
          <w:marBottom w:val="0"/>
          <w:divBdr>
            <w:top w:val="none" w:sz="0" w:space="0" w:color="auto"/>
            <w:left w:val="none" w:sz="0" w:space="0" w:color="auto"/>
            <w:bottom w:val="none" w:sz="0" w:space="0" w:color="auto"/>
            <w:right w:val="none" w:sz="0" w:space="0" w:color="auto"/>
          </w:divBdr>
          <w:divsChild>
            <w:div w:id="1957374079">
              <w:marLeft w:val="0"/>
              <w:marRight w:val="0"/>
              <w:marTop w:val="0"/>
              <w:marBottom w:val="0"/>
              <w:divBdr>
                <w:top w:val="none" w:sz="0" w:space="0" w:color="auto"/>
                <w:left w:val="none" w:sz="0" w:space="0" w:color="auto"/>
                <w:bottom w:val="none" w:sz="0" w:space="0" w:color="auto"/>
                <w:right w:val="none" w:sz="0" w:space="0" w:color="auto"/>
              </w:divBdr>
            </w:div>
          </w:divsChild>
        </w:div>
        <w:div w:id="1047217929">
          <w:marLeft w:val="0"/>
          <w:marRight w:val="0"/>
          <w:marTop w:val="0"/>
          <w:marBottom w:val="0"/>
          <w:divBdr>
            <w:top w:val="none" w:sz="0" w:space="0" w:color="auto"/>
            <w:left w:val="none" w:sz="0" w:space="0" w:color="auto"/>
            <w:bottom w:val="none" w:sz="0" w:space="0" w:color="auto"/>
            <w:right w:val="none" w:sz="0" w:space="0" w:color="auto"/>
          </w:divBdr>
          <w:divsChild>
            <w:div w:id="1101560128">
              <w:marLeft w:val="0"/>
              <w:marRight w:val="0"/>
              <w:marTop w:val="0"/>
              <w:marBottom w:val="0"/>
              <w:divBdr>
                <w:top w:val="none" w:sz="0" w:space="0" w:color="auto"/>
                <w:left w:val="none" w:sz="0" w:space="0" w:color="auto"/>
                <w:bottom w:val="none" w:sz="0" w:space="0" w:color="auto"/>
                <w:right w:val="none" w:sz="0" w:space="0" w:color="auto"/>
              </w:divBdr>
            </w:div>
          </w:divsChild>
        </w:div>
        <w:div w:id="1523322054">
          <w:marLeft w:val="0"/>
          <w:marRight w:val="0"/>
          <w:marTop w:val="0"/>
          <w:marBottom w:val="0"/>
          <w:divBdr>
            <w:top w:val="none" w:sz="0" w:space="0" w:color="auto"/>
            <w:left w:val="none" w:sz="0" w:space="0" w:color="auto"/>
            <w:bottom w:val="none" w:sz="0" w:space="0" w:color="auto"/>
            <w:right w:val="none" w:sz="0" w:space="0" w:color="auto"/>
          </w:divBdr>
          <w:divsChild>
            <w:div w:id="1054812766">
              <w:marLeft w:val="0"/>
              <w:marRight w:val="0"/>
              <w:marTop w:val="0"/>
              <w:marBottom w:val="0"/>
              <w:divBdr>
                <w:top w:val="none" w:sz="0" w:space="0" w:color="auto"/>
                <w:left w:val="none" w:sz="0" w:space="0" w:color="auto"/>
                <w:bottom w:val="none" w:sz="0" w:space="0" w:color="auto"/>
                <w:right w:val="none" w:sz="0" w:space="0" w:color="auto"/>
              </w:divBdr>
            </w:div>
          </w:divsChild>
        </w:div>
        <w:div w:id="1367292690">
          <w:marLeft w:val="0"/>
          <w:marRight w:val="0"/>
          <w:marTop w:val="0"/>
          <w:marBottom w:val="0"/>
          <w:divBdr>
            <w:top w:val="none" w:sz="0" w:space="0" w:color="auto"/>
            <w:left w:val="none" w:sz="0" w:space="0" w:color="auto"/>
            <w:bottom w:val="none" w:sz="0" w:space="0" w:color="auto"/>
            <w:right w:val="none" w:sz="0" w:space="0" w:color="auto"/>
          </w:divBdr>
          <w:divsChild>
            <w:div w:id="90325479">
              <w:marLeft w:val="0"/>
              <w:marRight w:val="0"/>
              <w:marTop w:val="0"/>
              <w:marBottom w:val="0"/>
              <w:divBdr>
                <w:top w:val="none" w:sz="0" w:space="0" w:color="auto"/>
                <w:left w:val="none" w:sz="0" w:space="0" w:color="auto"/>
                <w:bottom w:val="none" w:sz="0" w:space="0" w:color="auto"/>
                <w:right w:val="none" w:sz="0" w:space="0" w:color="auto"/>
              </w:divBdr>
            </w:div>
          </w:divsChild>
        </w:div>
        <w:div w:id="933325741">
          <w:marLeft w:val="0"/>
          <w:marRight w:val="0"/>
          <w:marTop w:val="0"/>
          <w:marBottom w:val="0"/>
          <w:divBdr>
            <w:top w:val="none" w:sz="0" w:space="0" w:color="auto"/>
            <w:left w:val="none" w:sz="0" w:space="0" w:color="auto"/>
            <w:bottom w:val="none" w:sz="0" w:space="0" w:color="auto"/>
            <w:right w:val="none" w:sz="0" w:space="0" w:color="auto"/>
          </w:divBdr>
          <w:divsChild>
            <w:div w:id="902717184">
              <w:marLeft w:val="0"/>
              <w:marRight w:val="0"/>
              <w:marTop w:val="0"/>
              <w:marBottom w:val="0"/>
              <w:divBdr>
                <w:top w:val="none" w:sz="0" w:space="0" w:color="auto"/>
                <w:left w:val="none" w:sz="0" w:space="0" w:color="auto"/>
                <w:bottom w:val="none" w:sz="0" w:space="0" w:color="auto"/>
                <w:right w:val="none" w:sz="0" w:space="0" w:color="auto"/>
              </w:divBdr>
            </w:div>
          </w:divsChild>
        </w:div>
        <w:div w:id="1397783579">
          <w:marLeft w:val="0"/>
          <w:marRight w:val="0"/>
          <w:marTop w:val="0"/>
          <w:marBottom w:val="0"/>
          <w:divBdr>
            <w:top w:val="none" w:sz="0" w:space="0" w:color="auto"/>
            <w:left w:val="none" w:sz="0" w:space="0" w:color="auto"/>
            <w:bottom w:val="none" w:sz="0" w:space="0" w:color="auto"/>
            <w:right w:val="none" w:sz="0" w:space="0" w:color="auto"/>
          </w:divBdr>
          <w:divsChild>
            <w:div w:id="80755875">
              <w:marLeft w:val="0"/>
              <w:marRight w:val="0"/>
              <w:marTop w:val="0"/>
              <w:marBottom w:val="0"/>
              <w:divBdr>
                <w:top w:val="none" w:sz="0" w:space="0" w:color="auto"/>
                <w:left w:val="none" w:sz="0" w:space="0" w:color="auto"/>
                <w:bottom w:val="none" w:sz="0" w:space="0" w:color="auto"/>
                <w:right w:val="none" w:sz="0" w:space="0" w:color="auto"/>
              </w:divBdr>
            </w:div>
          </w:divsChild>
        </w:div>
        <w:div w:id="847914998">
          <w:marLeft w:val="0"/>
          <w:marRight w:val="0"/>
          <w:marTop w:val="0"/>
          <w:marBottom w:val="0"/>
          <w:divBdr>
            <w:top w:val="none" w:sz="0" w:space="0" w:color="auto"/>
            <w:left w:val="none" w:sz="0" w:space="0" w:color="auto"/>
            <w:bottom w:val="none" w:sz="0" w:space="0" w:color="auto"/>
            <w:right w:val="none" w:sz="0" w:space="0" w:color="auto"/>
          </w:divBdr>
          <w:divsChild>
            <w:div w:id="1262883799">
              <w:marLeft w:val="0"/>
              <w:marRight w:val="0"/>
              <w:marTop w:val="0"/>
              <w:marBottom w:val="0"/>
              <w:divBdr>
                <w:top w:val="none" w:sz="0" w:space="0" w:color="auto"/>
                <w:left w:val="none" w:sz="0" w:space="0" w:color="auto"/>
                <w:bottom w:val="none" w:sz="0" w:space="0" w:color="auto"/>
                <w:right w:val="none" w:sz="0" w:space="0" w:color="auto"/>
              </w:divBdr>
            </w:div>
          </w:divsChild>
        </w:div>
        <w:div w:id="1896307815">
          <w:marLeft w:val="0"/>
          <w:marRight w:val="0"/>
          <w:marTop w:val="0"/>
          <w:marBottom w:val="0"/>
          <w:divBdr>
            <w:top w:val="none" w:sz="0" w:space="0" w:color="auto"/>
            <w:left w:val="none" w:sz="0" w:space="0" w:color="auto"/>
            <w:bottom w:val="none" w:sz="0" w:space="0" w:color="auto"/>
            <w:right w:val="none" w:sz="0" w:space="0" w:color="auto"/>
          </w:divBdr>
          <w:divsChild>
            <w:div w:id="629093546">
              <w:marLeft w:val="0"/>
              <w:marRight w:val="0"/>
              <w:marTop w:val="0"/>
              <w:marBottom w:val="0"/>
              <w:divBdr>
                <w:top w:val="none" w:sz="0" w:space="0" w:color="auto"/>
                <w:left w:val="none" w:sz="0" w:space="0" w:color="auto"/>
                <w:bottom w:val="none" w:sz="0" w:space="0" w:color="auto"/>
                <w:right w:val="none" w:sz="0" w:space="0" w:color="auto"/>
              </w:divBdr>
            </w:div>
          </w:divsChild>
        </w:div>
        <w:div w:id="1808231897">
          <w:marLeft w:val="0"/>
          <w:marRight w:val="0"/>
          <w:marTop w:val="0"/>
          <w:marBottom w:val="0"/>
          <w:divBdr>
            <w:top w:val="none" w:sz="0" w:space="0" w:color="auto"/>
            <w:left w:val="none" w:sz="0" w:space="0" w:color="auto"/>
            <w:bottom w:val="none" w:sz="0" w:space="0" w:color="auto"/>
            <w:right w:val="none" w:sz="0" w:space="0" w:color="auto"/>
          </w:divBdr>
          <w:divsChild>
            <w:div w:id="245191001">
              <w:marLeft w:val="0"/>
              <w:marRight w:val="0"/>
              <w:marTop w:val="0"/>
              <w:marBottom w:val="0"/>
              <w:divBdr>
                <w:top w:val="none" w:sz="0" w:space="0" w:color="auto"/>
                <w:left w:val="none" w:sz="0" w:space="0" w:color="auto"/>
                <w:bottom w:val="none" w:sz="0" w:space="0" w:color="auto"/>
                <w:right w:val="none" w:sz="0" w:space="0" w:color="auto"/>
              </w:divBdr>
            </w:div>
          </w:divsChild>
        </w:div>
        <w:div w:id="2024087921">
          <w:marLeft w:val="0"/>
          <w:marRight w:val="0"/>
          <w:marTop w:val="0"/>
          <w:marBottom w:val="0"/>
          <w:divBdr>
            <w:top w:val="none" w:sz="0" w:space="0" w:color="auto"/>
            <w:left w:val="none" w:sz="0" w:space="0" w:color="auto"/>
            <w:bottom w:val="none" w:sz="0" w:space="0" w:color="auto"/>
            <w:right w:val="none" w:sz="0" w:space="0" w:color="auto"/>
          </w:divBdr>
          <w:divsChild>
            <w:div w:id="1383868692">
              <w:marLeft w:val="0"/>
              <w:marRight w:val="0"/>
              <w:marTop w:val="0"/>
              <w:marBottom w:val="0"/>
              <w:divBdr>
                <w:top w:val="none" w:sz="0" w:space="0" w:color="auto"/>
                <w:left w:val="none" w:sz="0" w:space="0" w:color="auto"/>
                <w:bottom w:val="none" w:sz="0" w:space="0" w:color="auto"/>
                <w:right w:val="none" w:sz="0" w:space="0" w:color="auto"/>
              </w:divBdr>
            </w:div>
          </w:divsChild>
        </w:div>
        <w:div w:id="1347632661">
          <w:marLeft w:val="0"/>
          <w:marRight w:val="0"/>
          <w:marTop w:val="0"/>
          <w:marBottom w:val="0"/>
          <w:divBdr>
            <w:top w:val="none" w:sz="0" w:space="0" w:color="auto"/>
            <w:left w:val="none" w:sz="0" w:space="0" w:color="auto"/>
            <w:bottom w:val="none" w:sz="0" w:space="0" w:color="auto"/>
            <w:right w:val="none" w:sz="0" w:space="0" w:color="auto"/>
          </w:divBdr>
          <w:divsChild>
            <w:div w:id="40715004">
              <w:marLeft w:val="0"/>
              <w:marRight w:val="0"/>
              <w:marTop w:val="0"/>
              <w:marBottom w:val="0"/>
              <w:divBdr>
                <w:top w:val="none" w:sz="0" w:space="0" w:color="auto"/>
                <w:left w:val="none" w:sz="0" w:space="0" w:color="auto"/>
                <w:bottom w:val="none" w:sz="0" w:space="0" w:color="auto"/>
                <w:right w:val="none" w:sz="0" w:space="0" w:color="auto"/>
              </w:divBdr>
            </w:div>
          </w:divsChild>
        </w:div>
        <w:div w:id="1575428207">
          <w:marLeft w:val="0"/>
          <w:marRight w:val="0"/>
          <w:marTop w:val="0"/>
          <w:marBottom w:val="0"/>
          <w:divBdr>
            <w:top w:val="none" w:sz="0" w:space="0" w:color="auto"/>
            <w:left w:val="none" w:sz="0" w:space="0" w:color="auto"/>
            <w:bottom w:val="none" w:sz="0" w:space="0" w:color="auto"/>
            <w:right w:val="none" w:sz="0" w:space="0" w:color="auto"/>
          </w:divBdr>
          <w:divsChild>
            <w:div w:id="1051687350">
              <w:marLeft w:val="0"/>
              <w:marRight w:val="0"/>
              <w:marTop w:val="0"/>
              <w:marBottom w:val="0"/>
              <w:divBdr>
                <w:top w:val="none" w:sz="0" w:space="0" w:color="auto"/>
                <w:left w:val="none" w:sz="0" w:space="0" w:color="auto"/>
                <w:bottom w:val="none" w:sz="0" w:space="0" w:color="auto"/>
                <w:right w:val="none" w:sz="0" w:space="0" w:color="auto"/>
              </w:divBdr>
            </w:div>
          </w:divsChild>
        </w:div>
        <w:div w:id="949238342">
          <w:marLeft w:val="0"/>
          <w:marRight w:val="0"/>
          <w:marTop w:val="0"/>
          <w:marBottom w:val="0"/>
          <w:divBdr>
            <w:top w:val="none" w:sz="0" w:space="0" w:color="auto"/>
            <w:left w:val="none" w:sz="0" w:space="0" w:color="auto"/>
            <w:bottom w:val="none" w:sz="0" w:space="0" w:color="auto"/>
            <w:right w:val="none" w:sz="0" w:space="0" w:color="auto"/>
          </w:divBdr>
          <w:divsChild>
            <w:div w:id="1178543295">
              <w:marLeft w:val="0"/>
              <w:marRight w:val="0"/>
              <w:marTop w:val="0"/>
              <w:marBottom w:val="0"/>
              <w:divBdr>
                <w:top w:val="none" w:sz="0" w:space="0" w:color="auto"/>
                <w:left w:val="none" w:sz="0" w:space="0" w:color="auto"/>
                <w:bottom w:val="none" w:sz="0" w:space="0" w:color="auto"/>
                <w:right w:val="none" w:sz="0" w:space="0" w:color="auto"/>
              </w:divBdr>
            </w:div>
          </w:divsChild>
        </w:div>
        <w:div w:id="2017341366">
          <w:marLeft w:val="0"/>
          <w:marRight w:val="0"/>
          <w:marTop w:val="0"/>
          <w:marBottom w:val="0"/>
          <w:divBdr>
            <w:top w:val="none" w:sz="0" w:space="0" w:color="auto"/>
            <w:left w:val="none" w:sz="0" w:space="0" w:color="auto"/>
            <w:bottom w:val="none" w:sz="0" w:space="0" w:color="auto"/>
            <w:right w:val="none" w:sz="0" w:space="0" w:color="auto"/>
          </w:divBdr>
          <w:divsChild>
            <w:div w:id="720599151">
              <w:marLeft w:val="0"/>
              <w:marRight w:val="0"/>
              <w:marTop w:val="0"/>
              <w:marBottom w:val="0"/>
              <w:divBdr>
                <w:top w:val="none" w:sz="0" w:space="0" w:color="auto"/>
                <w:left w:val="none" w:sz="0" w:space="0" w:color="auto"/>
                <w:bottom w:val="none" w:sz="0" w:space="0" w:color="auto"/>
                <w:right w:val="none" w:sz="0" w:space="0" w:color="auto"/>
              </w:divBdr>
            </w:div>
          </w:divsChild>
        </w:div>
        <w:div w:id="1733575119">
          <w:marLeft w:val="0"/>
          <w:marRight w:val="0"/>
          <w:marTop w:val="0"/>
          <w:marBottom w:val="0"/>
          <w:divBdr>
            <w:top w:val="none" w:sz="0" w:space="0" w:color="auto"/>
            <w:left w:val="none" w:sz="0" w:space="0" w:color="auto"/>
            <w:bottom w:val="none" w:sz="0" w:space="0" w:color="auto"/>
            <w:right w:val="none" w:sz="0" w:space="0" w:color="auto"/>
          </w:divBdr>
          <w:divsChild>
            <w:div w:id="1625884038">
              <w:marLeft w:val="0"/>
              <w:marRight w:val="0"/>
              <w:marTop w:val="0"/>
              <w:marBottom w:val="0"/>
              <w:divBdr>
                <w:top w:val="none" w:sz="0" w:space="0" w:color="auto"/>
                <w:left w:val="none" w:sz="0" w:space="0" w:color="auto"/>
                <w:bottom w:val="none" w:sz="0" w:space="0" w:color="auto"/>
                <w:right w:val="none" w:sz="0" w:space="0" w:color="auto"/>
              </w:divBdr>
            </w:div>
          </w:divsChild>
        </w:div>
        <w:div w:id="350180884">
          <w:marLeft w:val="0"/>
          <w:marRight w:val="0"/>
          <w:marTop w:val="0"/>
          <w:marBottom w:val="0"/>
          <w:divBdr>
            <w:top w:val="none" w:sz="0" w:space="0" w:color="auto"/>
            <w:left w:val="none" w:sz="0" w:space="0" w:color="auto"/>
            <w:bottom w:val="none" w:sz="0" w:space="0" w:color="auto"/>
            <w:right w:val="none" w:sz="0" w:space="0" w:color="auto"/>
          </w:divBdr>
          <w:divsChild>
            <w:div w:id="921330268">
              <w:marLeft w:val="0"/>
              <w:marRight w:val="0"/>
              <w:marTop w:val="0"/>
              <w:marBottom w:val="0"/>
              <w:divBdr>
                <w:top w:val="none" w:sz="0" w:space="0" w:color="auto"/>
                <w:left w:val="none" w:sz="0" w:space="0" w:color="auto"/>
                <w:bottom w:val="none" w:sz="0" w:space="0" w:color="auto"/>
                <w:right w:val="none" w:sz="0" w:space="0" w:color="auto"/>
              </w:divBdr>
            </w:div>
          </w:divsChild>
        </w:div>
        <w:div w:id="1368484286">
          <w:marLeft w:val="0"/>
          <w:marRight w:val="0"/>
          <w:marTop w:val="0"/>
          <w:marBottom w:val="0"/>
          <w:divBdr>
            <w:top w:val="none" w:sz="0" w:space="0" w:color="auto"/>
            <w:left w:val="none" w:sz="0" w:space="0" w:color="auto"/>
            <w:bottom w:val="none" w:sz="0" w:space="0" w:color="auto"/>
            <w:right w:val="none" w:sz="0" w:space="0" w:color="auto"/>
          </w:divBdr>
          <w:divsChild>
            <w:div w:id="1780953003">
              <w:marLeft w:val="0"/>
              <w:marRight w:val="0"/>
              <w:marTop w:val="0"/>
              <w:marBottom w:val="0"/>
              <w:divBdr>
                <w:top w:val="none" w:sz="0" w:space="0" w:color="auto"/>
                <w:left w:val="none" w:sz="0" w:space="0" w:color="auto"/>
                <w:bottom w:val="none" w:sz="0" w:space="0" w:color="auto"/>
                <w:right w:val="none" w:sz="0" w:space="0" w:color="auto"/>
              </w:divBdr>
            </w:div>
          </w:divsChild>
        </w:div>
        <w:div w:id="1317220587">
          <w:marLeft w:val="0"/>
          <w:marRight w:val="0"/>
          <w:marTop w:val="0"/>
          <w:marBottom w:val="0"/>
          <w:divBdr>
            <w:top w:val="none" w:sz="0" w:space="0" w:color="auto"/>
            <w:left w:val="none" w:sz="0" w:space="0" w:color="auto"/>
            <w:bottom w:val="none" w:sz="0" w:space="0" w:color="auto"/>
            <w:right w:val="none" w:sz="0" w:space="0" w:color="auto"/>
          </w:divBdr>
          <w:divsChild>
            <w:div w:id="1419255842">
              <w:marLeft w:val="0"/>
              <w:marRight w:val="0"/>
              <w:marTop w:val="0"/>
              <w:marBottom w:val="0"/>
              <w:divBdr>
                <w:top w:val="none" w:sz="0" w:space="0" w:color="auto"/>
                <w:left w:val="none" w:sz="0" w:space="0" w:color="auto"/>
                <w:bottom w:val="none" w:sz="0" w:space="0" w:color="auto"/>
                <w:right w:val="none" w:sz="0" w:space="0" w:color="auto"/>
              </w:divBdr>
            </w:div>
          </w:divsChild>
        </w:div>
        <w:div w:id="1313752689">
          <w:marLeft w:val="0"/>
          <w:marRight w:val="0"/>
          <w:marTop w:val="0"/>
          <w:marBottom w:val="0"/>
          <w:divBdr>
            <w:top w:val="none" w:sz="0" w:space="0" w:color="auto"/>
            <w:left w:val="none" w:sz="0" w:space="0" w:color="auto"/>
            <w:bottom w:val="none" w:sz="0" w:space="0" w:color="auto"/>
            <w:right w:val="none" w:sz="0" w:space="0" w:color="auto"/>
          </w:divBdr>
          <w:divsChild>
            <w:div w:id="758335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040772">
      <w:bodyDiv w:val="1"/>
      <w:marLeft w:val="0"/>
      <w:marRight w:val="0"/>
      <w:marTop w:val="0"/>
      <w:marBottom w:val="0"/>
      <w:divBdr>
        <w:top w:val="none" w:sz="0" w:space="0" w:color="auto"/>
        <w:left w:val="none" w:sz="0" w:space="0" w:color="auto"/>
        <w:bottom w:val="none" w:sz="0" w:space="0" w:color="auto"/>
        <w:right w:val="none" w:sz="0" w:space="0" w:color="auto"/>
      </w:divBdr>
      <w:divsChild>
        <w:div w:id="873155040">
          <w:marLeft w:val="0"/>
          <w:marRight w:val="0"/>
          <w:marTop w:val="0"/>
          <w:marBottom w:val="0"/>
          <w:divBdr>
            <w:top w:val="none" w:sz="0" w:space="0" w:color="auto"/>
            <w:left w:val="none" w:sz="0" w:space="0" w:color="auto"/>
            <w:bottom w:val="none" w:sz="0" w:space="0" w:color="auto"/>
            <w:right w:val="none" w:sz="0" w:space="0" w:color="auto"/>
          </w:divBdr>
          <w:divsChild>
            <w:div w:id="667173437">
              <w:marLeft w:val="0"/>
              <w:marRight w:val="0"/>
              <w:marTop w:val="0"/>
              <w:marBottom w:val="0"/>
              <w:divBdr>
                <w:top w:val="none" w:sz="0" w:space="0" w:color="auto"/>
                <w:left w:val="none" w:sz="0" w:space="0" w:color="auto"/>
                <w:bottom w:val="none" w:sz="0" w:space="0" w:color="auto"/>
                <w:right w:val="none" w:sz="0" w:space="0" w:color="auto"/>
              </w:divBdr>
              <w:divsChild>
                <w:div w:id="1627933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606782">
      <w:bodyDiv w:val="1"/>
      <w:marLeft w:val="0"/>
      <w:marRight w:val="0"/>
      <w:marTop w:val="0"/>
      <w:marBottom w:val="0"/>
      <w:divBdr>
        <w:top w:val="none" w:sz="0" w:space="0" w:color="auto"/>
        <w:left w:val="none" w:sz="0" w:space="0" w:color="auto"/>
        <w:bottom w:val="none" w:sz="0" w:space="0" w:color="auto"/>
        <w:right w:val="none" w:sz="0" w:space="0" w:color="auto"/>
      </w:divBdr>
      <w:divsChild>
        <w:div w:id="1679504586">
          <w:marLeft w:val="0"/>
          <w:marRight w:val="0"/>
          <w:marTop w:val="0"/>
          <w:marBottom w:val="0"/>
          <w:divBdr>
            <w:top w:val="none" w:sz="0" w:space="0" w:color="auto"/>
            <w:left w:val="none" w:sz="0" w:space="0" w:color="auto"/>
            <w:bottom w:val="none" w:sz="0" w:space="0" w:color="auto"/>
            <w:right w:val="none" w:sz="0" w:space="0" w:color="auto"/>
          </w:divBdr>
          <w:divsChild>
            <w:div w:id="381953042">
              <w:marLeft w:val="0"/>
              <w:marRight w:val="0"/>
              <w:marTop w:val="0"/>
              <w:marBottom w:val="0"/>
              <w:divBdr>
                <w:top w:val="none" w:sz="0" w:space="0" w:color="auto"/>
                <w:left w:val="none" w:sz="0" w:space="0" w:color="auto"/>
                <w:bottom w:val="none" w:sz="0" w:space="0" w:color="auto"/>
                <w:right w:val="none" w:sz="0" w:space="0" w:color="auto"/>
              </w:divBdr>
              <w:divsChild>
                <w:div w:id="1364751075">
                  <w:marLeft w:val="0"/>
                  <w:marRight w:val="0"/>
                  <w:marTop w:val="0"/>
                  <w:marBottom w:val="0"/>
                  <w:divBdr>
                    <w:top w:val="none" w:sz="0" w:space="0" w:color="auto"/>
                    <w:left w:val="none" w:sz="0" w:space="0" w:color="auto"/>
                    <w:bottom w:val="none" w:sz="0" w:space="0" w:color="auto"/>
                    <w:right w:val="none" w:sz="0" w:space="0" w:color="auto"/>
                  </w:divBdr>
                  <w:divsChild>
                    <w:div w:id="1084886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6261786">
      <w:bodyDiv w:val="1"/>
      <w:marLeft w:val="0"/>
      <w:marRight w:val="0"/>
      <w:marTop w:val="0"/>
      <w:marBottom w:val="0"/>
      <w:divBdr>
        <w:top w:val="none" w:sz="0" w:space="0" w:color="auto"/>
        <w:left w:val="none" w:sz="0" w:space="0" w:color="auto"/>
        <w:bottom w:val="none" w:sz="0" w:space="0" w:color="auto"/>
        <w:right w:val="none" w:sz="0" w:space="0" w:color="auto"/>
      </w:divBdr>
      <w:divsChild>
        <w:div w:id="307786514">
          <w:marLeft w:val="0"/>
          <w:marRight w:val="0"/>
          <w:marTop w:val="0"/>
          <w:marBottom w:val="0"/>
          <w:divBdr>
            <w:top w:val="none" w:sz="0" w:space="0" w:color="auto"/>
            <w:left w:val="none" w:sz="0" w:space="0" w:color="auto"/>
            <w:bottom w:val="none" w:sz="0" w:space="0" w:color="auto"/>
            <w:right w:val="none" w:sz="0" w:space="0" w:color="auto"/>
          </w:divBdr>
          <w:divsChild>
            <w:div w:id="534317003">
              <w:marLeft w:val="0"/>
              <w:marRight w:val="0"/>
              <w:marTop w:val="0"/>
              <w:marBottom w:val="0"/>
              <w:divBdr>
                <w:top w:val="none" w:sz="0" w:space="0" w:color="auto"/>
                <w:left w:val="none" w:sz="0" w:space="0" w:color="auto"/>
                <w:bottom w:val="none" w:sz="0" w:space="0" w:color="auto"/>
                <w:right w:val="none" w:sz="0" w:space="0" w:color="auto"/>
              </w:divBdr>
              <w:divsChild>
                <w:div w:id="1810441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3516333">
      <w:bodyDiv w:val="1"/>
      <w:marLeft w:val="0"/>
      <w:marRight w:val="0"/>
      <w:marTop w:val="0"/>
      <w:marBottom w:val="0"/>
      <w:divBdr>
        <w:top w:val="none" w:sz="0" w:space="0" w:color="auto"/>
        <w:left w:val="none" w:sz="0" w:space="0" w:color="auto"/>
        <w:bottom w:val="none" w:sz="0" w:space="0" w:color="auto"/>
        <w:right w:val="none" w:sz="0" w:space="0" w:color="auto"/>
      </w:divBdr>
      <w:divsChild>
        <w:div w:id="1494298438">
          <w:marLeft w:val="0"/>
          <w:marRight w:val="0"/>
          <w:marTop w:val="0"/>
          <w:marBottom w:val="0"/>
          <w:divBdr>
            <w:top w:val="none" w:sz="0" w:space="0" w:color="auto"/>
            <w:left w:val="none" w:sz="0" w:space="0" w:color="auto"/>
            <w:bottom w:val="none" w:sz="0" w:space="0" w:color="auto"/>
            <w:right w:val="none" w:sz="0" w:space="0" w:color="auto"/>
          </w:divBdr>
          <w:divsChild>
            <w:div w:id="240021581">
              <w:marLeft w:val="0"/>
              <w:marRight w:val="0"/>
              <w:marTop w:val="0"/>
              <w:marBottom w:val="0"/>
              <w:divBdr>
                <w:top w:val="none" w:sz="0" w:space="0" w:color="auto"/>
                <w:left w:val="none" w:sz="0" w:space="0" w:color="auto"/>
                <w:bottom w:val="none" w:sz="0" w:space="0" w:color="auto"/>
                <w:right w:val="none" w:sz="0" w:space="0" w:color="auto"/>
              </w:divBdr>
              <w:divsChild>
                <w:div w:id="608316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1374426">
      <w:bodyDiv w:val="1"/>
      <w:marLeft w:val="0"/>
      <w:marRight w:val="0"/>
      <w:marTop w:val="0"/>
      <w:marBottom w:val="0"/>
      <w:divBdr>
        <w:top w:val="none" w:sz="0" w:space="0" w:color="auto"/>
        <w:left w:val="none" w:sz="0" w:space="0" w:color="auto"/>
        <w:bottom w:val="none" w:sz="0" w:space="0" w:color="auto"/>
        <w:right w:val="none" w:sz="0" w:space="0" w:color="auto"/>
      </w:divBdr>
      <w:divsChild>
        <w:div w:id="673075834">
          <w:marLeft w:val="0"/>
          <w:marRight w:val="0"/>
          <w:marTop w:val="0"/>
          <w:marBottom w:val="0"/>
          <w:divBdr>
            <w:top w:val="none" w:sz="0" w:space="0" w:color="auto"/>
            <w:left w:val="none" w:sz="0" w:space="0" w:color="auto"/>
            <w:bottom w:val="none" w:sz="0" w:space="0" w:color="auto"/>
            <w:right w:val="none" w:sz="0" w:space="0" w:color="auto"/>
          </w:divBdr>
          <w:divsChild>
            <w:div w:id="994798357">
              <w:marLeft w:val="0"/>
              <w:marRight w:val="0"/>
              <w:marTop w:val="0"/>
              <w:marBottom w:val="0"/>
              <w:divBdr>
                <w:top w:val="none" w:sz="0" w:space="0" w:color="auto"/>
                <w:left w:val="none" w:sz="0" w:space="0" w:color="auto"/>
                <w:bottom w:val="none" w:sz="0" w:space="0" w:color="auto"/>
                <w:right w:val="none" w:sz="0" w:space="0" w:color="auto"/>
              </w:divBdr>
              <w:divsChild>
                <w:div w:id="105972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32210565">
      <w:bodyDiv w:val="1"/>
      <w:marLeft w:val="0"/>
      <w:marRight w:val="0"/>
      <w:marTop w:val="0"/>
      <w:marBottom w:val="0"/>
      <w:divBdr>
        <w:top w:val="none" w:sz="0" w:space="0" w:color="auto"/>
        <w:left w:val="none" w:sz="0" w:space="0" w:color="auto"/>
        <w:bottom w:val="none" w:sz="0" w:space="0" w:color="auto"/>
        <w:right w:val="none" w:sz="0" w:space="0" w:color="auto"/>
      </w:divBdr>
      <w:divsChild>
        <w:div w:id="2008247992">
          <w:marLeft w:val="0"/>
          <w:marRight w:val="0"/>
          <w:marTop w:val="0"/>
          <w:marBottom w:val="0"/>
          <w:divBdr>
            <w:top w:val="none" w:sz="0" w:space="0" w:color="auto"/>
            <w:left w:val="none" w:sz="0" w:space="0" w:color="auto"/>
            <w:bottom w:val="none" w:sz="0" w:space="0" w:color="auto"/>
            <w:right w:val="none" w:sz="0" w:space="0" w:color="auto"/>
          </w:divBdr>
          <w:divsChild>
            <w:div w:id="422192824">
              <w:marLeft w:val="0"/>
              <w:marRight w:val="0"/>
              <w:marTop w:val="0"/>
              <w:marBottom w:val="0"/>
              <w:divBdr>
                <w:top w:val="none" w:sz="0" w:space="0" w:color="auto"/>
                <w:left w:val="none" w:sz="0" w:space="0" w:color="auto"/>
                <w:bottom w:val="none" w:sz="0" w:space="0" w:color="auto"/>
                <w:right w:val="none" w:sz="0" w:space="0" w:color="auto"/>
              </w:divBdr>
              <w:divsChild>
                <w:div w:id="154151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9507035">
      <w:bodyDiv w:val="1"/>
      <w:marLeft w:val="0"/>
      <w:marRight w:val="0"/>
      <w:marTop w:val="0"/>
      <w:marBottom w:val="0"/>
      <w:divBdr>
        <w:top w:val="none" w:sz="0" w:space="0" w:color="auto"/>
        <w:left w:val="none" w:sz="0" w:space="0" w:color="auto"/>
        <w:bottom w:val="none" w:sz="0" w:space="0" w:color="auto"/>
        <w:right w:val="none" w:sz="0" w:space="0" w:color="auto"/>
      </w:divBdr>
      <w:divsChild>
        <w:div w:id="162471927">
          <w:marLeft w:val="0"/>
          <w:marRight w:val="0"/>
          <w:marTop w:val="0"/>
          <w:marBottom w:val="0"/>
          <w:divBdr>
            <w:top w:val="none" w:sz="0" w:space="0" w:color="auto"/>
            <w:left w:val="none" w:sz="0" w:space="0" w:color="auto"/>
            <w:bottom w:val="none" w:sz="0" w:space="0" w:color="auto"/>
            <w:right w:val="none" w:sz="0" w:space="0" w:color="auto"/>
          </w:divBdr>
          <w:divsChild>
            <w:div w:id="900023831">
              <w:marLeft w:val="0"/>
              <w:marRight w:val="0"/>
              <w:marTop w:val="0"/>
              <w:marBottom w:val="0"/>
              <w:divBdr>
                <w:top w:val="none" w:sz="0" w:space="0" w:color="auto"/>
                <w:left w:val="none" w:sz="0" w:space="0" w:color="auto"/>
                <w:bottom w:val="none" w:sz="0" w:space="0" w:color="auto"/>
                <w:right w:val="none" w:sz="0" w:space="0" w:color="auto"/>
              </w:divBdr>
              <w:divsChild>
                <w:div w:id="1973441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5406550">
      <w:bodyDiv w:val="1"/>
      <w:marLeft w:val="0"/>
      <w:marRight w:val="0"/>
      <w:marTop w:val="0"/>
      <w:marBottom w:val="0"/>
      <w:divBdr>
        <w:top w:val="none" w:sz="0" w:space="0" w:color="auto"/>
        <w:left w:val="none" w:sz="0" w:space="0" w:color="auto"/>
        <w:bottom w:val="none" w:sz="0" w:space="0" w:color="auto"/>
        <w:right w:val="none" w:sz="0" w:space="0" w:color="auto"/>
      </w:divBdr>
      <w:divsChild>
        <w:div w:id="465441168">
          <w:marLeft w:val="0"/>
          <w:marRight w:val="0"/>
          <w:marTop w:val="0"/>
          <w:marBottom w:val="0"/>
          <w:divBdr>
            <w:top w:val="none" w:sz="0" w:space="0" w:color="auto"/>
            <w:left w:val="none" w:sz="0" w:space="0" w:color="auto"/>
            <w:bottom w:val="none" w:sz="0" w:space="0" w:color="auto"/>
            <w:right w:val="none" w:sz="0" w:space="0" w:color="auto"/>
          </w:divBdr>
          <w:divsChild>
            <w:div w:id="1149640156">
              <w:marLeft w:val="0"/>
              <w:marRight w:val="0"/>
              <w:marTop w:val="0"/>
              <w:marBottom w:val="0"/>
              <w:divBdr>
                <w:top w:val="none" w:sz="0" w:space="0" w:color="auto"/>
                <w:left w:val="none" w:sz="0" w:space="0" w:color="auto"/>
                <w:bottom w:val="none" w:sz="0" w:space="0" w:color="auto"/>
                <w:right w:val="none" w:sz="0" w:space="0" w:color="auto"/>
              </w:divBdr>
              <w:divsChild>
                <w:div w:id="1844078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1662858">
      <w:bodyDiv w:val="1"/>
      <w:marLeft w:val="0"/>
      <w:marRight w:val="0"/>
      <w:marTop w:val="0"/>
      <w:marBottom w:val="0"/>
      <w:divBdr>
        <w:top w:val="none" w:sz="0" w:space="0" w:color="auto"/>
        <w:left w:val="none" w:sz="0" w:space="0" w:color="auto"/>
        <w:bottom w:val="none" w:sz="0" w:space="0" w:color="auto"/>
        <w:right w:val="none" w:sz="0" w:space="0" w:color="auto"/>
      </w:divBdr>
      <w:divsChild>
        <w:div w:id="299114176">
          <w:marLeft w:val="0"/>
          <w:marRight w:val="0"/>
          <w:marTop w:val="0"/>
          <w:marBottom w:val="0"/>
          <w:divBdr>
            <w:top w:val="none" w:sz="0" w:space="0" w:color="auto"/>
            <w:left w:val="none" w:sz="0" w:space="0" w:color="auto"/>
            <w:bottom w:val="none" w:sz="0" w:space="0" w:color="auto"/>
            <w:right w:val="none" w:sz="0" w:space="0" w:color="auto"/>
          </w:divBdr>
          <w:divsChild>
            <w:div w:id="748159580">
              <w:marLeft w:val="0"/>
              <w:marRight w:val="0"/>
              <w:marTop w:val="0"/>
              <w:marBottom w:val="0"/>
              <w:divBdr>
                <w:top w:val="none" w:sz="0" w:space="0" w:color="auto"/>
                <w:left w:val="none" w:sz="0" w:space="0" w:color="auto"/>
                <w:bottom w:val="none" w:sz="0" w:space="0" w:color="auto"/>
                <w:right w:val="none" w:sz="0" w:space="0" w:color="auto"/>
              </w:divBdr>
              <w:divsChild>
                <w:div w:id="1598054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9604923">
      <w:bodyDiv w:val="1"/>
      <w:marLeft w:val="0"/>
      <w:marRight w:val="0"/>
      <w:marTop w:val="0"/>
      <w:marBottom w:val="0"/>
      <w:divBdr>
        <w:top w:val="none" w:sz="0" w:space="0" w:color="auto"/>
        <w:left w:val="none" w:sz="0" w:space="0" w:color="auto"/>
        <w:bottom w:val="none" w:sz="0" w:space="0" w:color="auto"/>
        <w:right w:val="none" w:sz="0" w:space="0" w:color="auto"/>
      </w:divBdr>
      <w:divsChild>
        <w:div w:id="94787809">
          <w:marLeft w:val="0"/>
          <w:marRight w:val="0"/>
          <w:marTop w:val="0"/>
          <w:marBottom w:val="0"/>
          <w:divBdr>
            <w:top w:val="none" w:sz="0" w:space="0" w:color="auto"/>
            <w:left w:val="none" w:sz="0" w:space="0" w:color="auto"/>
            <w:bottom w:val="none" w:sz="0" w:space="0" w:color="auto"/>
            <w:right w:val="none" w:sz="0" w:space="0" w:color="auto"/>
          </w:divBdr>
          <w:divsChild>
            <w:div w:id="503319710">
              <w:marLeft w:val="0"/>
              <w:marRight w:val="0"/>
              <w:marTop w:val="0"/>
              <w:marBottom w:val="0"/>
              <w:divBdr>
                <w:top w:val="none" w:sz="0" w:space="0" w:color="auto"/>
                <w:left w:val="none" w:sz="0" w:space="0" w:color="auto"/>
                <w:bottom w:val="none" w:sz="0" w:space="0" w:color="auto"/>
                <w:right w:val="none" w:sz="0" w:space="0" w:color="auto"/>
              </w:divBdr>
              <w:divsChild>
                <w:div w:id="1911846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9866621">
      <w:bodyDiv w:val="1"/>
      <w:marLeft w:val="0"/>
      <w:marRight w:val="0"/>
      <w:marTop w:val="0"/>
      <w:marBottom w:val="0"/>
      <w:divBdr>
        <w:top w:val="none" w:sz="0" w:space="0" w:color="auto"/>
        <w:left w:val="none" w:sz="0" w:space="0" w:color="auto"/>
        <w:bottom w:val="none" w:sz="0" w:space="0" w:color="auto"/>
        <w:right w:val="none" w:sz="0" w:space="0" w:color="auto"/>
      </w:divBdr>
      <w:divsChild>
        <w:div w:id="1968584386">
          <w:marLeft w:val="0"/>
          <w:marRight w:val="0"/>
          <w:marTop w:val="0"/>
          <w:marBottom w:val="0"/>
          <w:divBdr>
            <w:top w:val="none" w:sz="0" w:space="0" w:color="auto"/>
            <w:left w:val="none" w:sz="0" w:space="0" w:color="auto"/>
            <w:bottom w:val="none" w:sz="0" w:space="0" w:color="auto"/>
            <w:right w:val="none" w:sz="0" w:space="0" w:color="auto"/>
          </w:divBdr>
          <w:divsChild>
            <w:div w:id="767507063">
              <w:marLeft w:val="0"/>
              <w:marRight w:val="0"/>
              <w:marTop w:val="0"/>
              <w:marBottom w:val="0"/>
              <w:divBdr>
                <w:top w:val="none" w:sz="0" w:space="0" w:color="auto"/>
                <w:left w:val="none" w:sz="0" w:space="0" w:color="auto"/>
                <w:bottom w:val="none" w:sz="0" w:space="0" w:color="auto"/>
                <w:right w:val="none" w:sz="0" w:space="0" w:color="auto"/>
              </w:divBdr>
              <w:divsChild>
                <w:div w:id="20761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023717">
      <w:bodyDiv w:val="1"/>
      <w:marLeft w:val="0"/>
      <w:marRight w:val="0"/>
      <w:marTop w:val="0"/>
      <w:marBottom w:val="0"/>
      <w:divBdr>
        <w:top w:val="none" w:sz="0" w:space="0" w:color="auto"/>
        <w:left w:val="none" w:sz="0" w:space="0" w:color="auto"/>
        <w:bottom w:val="none" w:sz="0" w:space="0" w:color="auto"/>
        <w:right w:val="none" w:sz="0" w:space="0" w:color="auto"/>
      </w:divBdr>
      <w:divsChild>
        <w:div w:id="1107429418">
          <w:marLeft w:val="0"/>
          <w:marRight w:val="0"/>
          <w:marTop w:val="0"/>
          <w:marBottom w:val="0"/>
          <w:divBdr>
            <w:top w:val="none" w:sz="0" w:space="0" w:color="auto"/>
            <w:left w:val="none" w:sz="0" w:space="0" w:color="auto"/>
            <w:bottom w:val="none" w:sz="0" w:space="0" w:color="auto"/>
            <w:right w:val="none" w:sz="0" w:space="0" w:color="auto"/>
          </w:divBdr>
          <w:divsChild>
            <w:div w:id="578370976">
              <w:marLeft w:val="0"/>
              <w:marRight w:val="0"/>
              <w:marTop w:val="0"/>
              <w:marBottom w:val="0"/>
              <w:divBdr>
                <w:top w:val="none" w:sz="0" w:space="0" w:color="auto"/>
                <w:left w:val="none" w:sz="0" w:space="0" w:color="auto"/>
                <w:bottom w:val="none" w:sz="0" w:space="0" w:color="auto"/>
                <w:right w:val="none" w:sz="0" w:space="0" w:color="auto"/>
              </w:divBdr>
              <w:divsChild>
                <w:div w:id="1782842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930014">
      <w:bodyDiv w:val="1"/>
      <w:marLeft w:val="0"/>
      <w:marRight w:val="0"/>
      <w:marTop w:val="0"/>
      <w:marBottom w:val="0"/>
      <w:divBdr>
        <w:top w:val="none" w:sz="0" w:space="0" w:color="auto"/>
        <w:left w:val="none" w:sz="0" w:space="0" w:color="auto"/>
        <w:bottom w:val="none" w:sz="0" w:space="0" w:color="auto"/>
        <w:right w:val="none" w:sz="0" w:space="0" w:color="auto"/>
      </w:divBdr>
      <w:divsChild>
        <w:div w:id="1558588524">
          <w:marLeft w:val="0"/>
          <w:marRight w:val="0"/>
          <w:marTop w:val="0"/>
          <w:marBottom w:val="0"/>
          <w:divBdr>
            <w:top w:val="none" w:sz="0" w:space="0" w:color="auto"/>
            <w:left w:val="none" w:sz="0" w:space="0" w:color="auto"/>
            <w:bottom w:val="none" w:sz="0" w:space="0" w:color="auto"/>
            <w:right w:val="none" w:sz="0" w:space="0" w:color="auto"/>
          </w:divBdr>
          <w:divsChild>
            <w:div w:id="143589382">
              <w:marLeft w:val="0"/>
              <w:marRight w:val="0"/>
              <w:marTop w:val="0"/>
              <w:marBottom w:val="0"/>
              <w:divBdr>
                <w:top w:val="none" w:sz="0" w:space="0" w:color="auto"/>
                <w:left w:val="none" w:sz="0" w:space="0" w:color="auto"/>
                <w:bottom w:val="none" w:sz="0" w:space="0" w:color="auto"/>
                <w:right w:val="none" w:sz="0" w:space="0" w:color="auto"/>
              </w:divBdr>
              <w:divsChild>
                <w:div w:id="746997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2560793">
      <w:bodyDiv w:val="1"/>
      <w:marLeft w:val="0"/>
      <w:marRight w:val="0"/>
      <w:marTop w:val="0"/>
      <w:marBottom w:val="0"/>
      <w:divBdr>
        <w:top w:val="none" w:sz="0" w:space="0" w:color="auto"/>
        <w:left w:val="none" w:sz="0" w:space="0" w:color="auto"/>
        <w:bottom w:val="none" w:sz="0" w:space="0" w:color="auto"/>
        <w:right w:val="none" w:sz="0" w:space="0" w:color="auto"/>
      </w:divBdr>
      <w:divsChild>
        <w:div w:id="322319149">
          <w:marLeft w:val="0"/>
          <w:marRight w:val="0"/>
          <w:marTop w:val="0"/>
          <w:marBottom w:val="0"/>
          <w:divBdr>
            <w:top w:val="none" w:sz="0" w:space="0" w:color="auto"/>
            <w:left w:val="none" w:sz="0" w:space="0" w:color="auto"/>
            <w:bottom w:val="none" w:sz="0" w:space="0" w:color="auto"/>
            <w:right w:val="none" w:sz="0" w:space="0" w:color="auto"/>
          </w:divBdr>
          <w:divsChild>
            <w:div w:id="944848270">
              <w:marLeft w:val="0"/>
              <w:marRight w:val="0"/>
              <w:marTop w:val="0"/>
              <w:marBottom w:val="0"/>
              <w:divBdr>
                <w:top w:val="none" w:sz="0" w:space="0" w:color="auto"/>
                <w:left w:val="none" w:sz="0" w:space="0" w:color="auto"/>
                <w:bottom w:val="none" w:sz="0" w:space="0" w:color="auto"/>
                <w:right w:val="none" w:sz="0" w:space="0" w:color="auto"/>
              </w:divBdr>
              <w:divsChild>
                <w:div w:id="70857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6516146">
      <w:bodyDiv w:val="1"/>
      <w:marLeft w:val="0"/>
      <w:marRight w:val="0"/>
      <w:marTop w:val="0"/>
      <w:marBottom w:val="0"/>
      <w:divBdr>
        <w:top w:val="none" w:sz="0" w:space="0" w:color="auto"/>
        <w:left w:val="none" w:sz="0" w:space="0" w:color="auto"/>
        <w:bottom w:val="none" w:sz="0" w:space="0" w:color="auto"/>
        <w:right w:val="none" w:sz="0" w:space="0" w:color="auto"/>
      </w:divBdr>
      <w:divsChild>
        <w:div w:id="1114207873">
          <w:marLeft w:val="0"/>
          <w:marRight w:val="0"/>
          <w:marTop w:val="0"/>
          <w:marBottom w:val="0"/>
          <w:divBdr>
            <w:top w:val="none" w:sz="0" w:space="0" w:color="auto"/>
            <w:left w:val="none" w:sz="0" w:space="0" w:color="auto"/>
            <w:bottom w:val="none" w:sz="0" w:space="0" w:color="auto"/>
            <w:right w:val="none" w:sz="0" w:space="0" w:color="auto"/>
          </w:divBdr>
          <w:divsChild>
            <w:div w:id="1964537702">
              <w:marLeft w:val="0"/>
              <w:marRight w:val="0"/>
              <w:marTop w:val="0"/>
              <w:marBottom w:val="0"/>
              <w:divBdr>
                <w:top w:val="none" w:sz="0" w:space="0" w:color="auto"/>
                <w:left w:val="none" w:sz="0" w:space="0" w:color="auto"/>
                <w:bottom w:val="none" w:sz="0" w:space="0" w:color="auto"/>
                <w:right w:val="none" w:sz="0" w:space="0" w:color="auto"/>
              </w:divBdr>
              <w:divsChild>
                <w:div w:id="85839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0638473">
      <w:bodyDiv w:val="1"/>
      <w:marLeft w:val="0"/>
      <w:marRight w:val="0"/>
      <w:marTop w:val="0"/>
      <w:marBottom w:val="0"/>
      <w:divBdr>
        <w:top w:val="none" w:sz="0" w:space="0" w:color="auto"/>
        <w:left w:val="none" w:sz="0" w:space="0" w:color="auto"/>
        <w:bottom w:val="none" w:sz="0" w:space="0" w:color="auto"/>
        <w:right w:val="none" w:sz="0" w:space="0" w:color="auto"/>
      </w:divBdr>
      <w:divsChild>
        <w:div w:id="1539589277">
          <w:marLeft w:val="0"/>
          <w:marRight w:val="0"/>
          <w:marTop w:val="0"/>
          <w:marBottom w:val="0"/>
          <w:divBdr>
            <w:top w:val="none" w:sz="0" w:space="0" w:color="auto"/>
            <w:left w:val="none" w:sz="0" w:space="0" w:color="auto"/>
            <w:bottom w:val="none" w:sz="0" w:space="0" w:color="auto"/>
            <w:right w:val="none" w:sz="0" w:space="0" w:color="auto"/>
          </w:divBdr>
          <w:divsChild>
            <w:div w:id="1227760318">
              <w:marLeft w:val="0"/>
              <w:marRight w:val="0"/>
              <w:marTop w:val="0"/>
              <w:marBottom w:val="0"/>
              <w:divBdr>
                <w:top w:val="none" w:sz="0" w:space="0" w:color="auto"/>
                <w:left w:val="none" w:sz="0" w:space="0" w:color="auto"/>
                <w:bottom w:val="none" w:sz="0" w:space="0" w:color="auto"/>
                <w:right w:val="none" w:sz="0" w:space="0" w:color="auto"/>
              </w:divBdr>
              <w:divsChild>
                <w:div w:id="2011104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144103">
      <w:bodyDiv w:val="1"/>
      <w:marLeft w:val="0"/>
      <w:marRight w:val="0"/>
      <w:marTop w:val="0"/>
      <w:marBottom w:val="0"/>
      <w:divBdr>
        <w:top w:val="none" w:sz="0" w:space="0" w:color="auto"/>
        <w:left w:val="none" w:sz="0" w:space="0" w:color="auto"/>
        <w:bottom w:val="none" w:sz="0" w:space="0" w:color="auto"/>
        <w:right w:val="none" w:sz="0" w:space="0" w:color="auto"/>
      </w:divBdr>
      <w:divsChild>
        <w:div w:id="395006750">
          <w:marLeft w:val="0"/>
          <w:marRight w:val="0"/>
          <w:marTop w:val="0"/>
          <w:marBottom w:val="0"/>
          <w:divBdr>
            <w:top w:val="none" w:sz="0" w:space="0" w:color="auto"/>
            <w:left w:val="none" w:sz="0" w:space="0" w:color="auto"/>
            <w:bottom w:val="none" w:sz="0" w:space="0" w:color="auto"/>
            <w:right w:val="none" w:sz="0" w:space="0" w:color="auto"/>
          </w:divBdr>
          <w:divsChild>
            <w:div w:id="80295376">
              <w:marLeft w:val="0"/>
              <w:marRight w:val="0"/>
              <w:marTop w:val="0"/>
              <w:marBottom w:val="0"/>
              <w:divBdr>
                <w:top w:val="none" w:sz="0" w:space="0" w:color="auto"/>
                <w:left w:val="none" w:sz="0" w:space="0" w:color="auto"/>
                <w:bottom w:val="none" w:sz="0" w:space="0" w:color="auto"/>
                <w:right w:val="none" w:sz="0" w:space="0" w:color="auto"/>
              </w:divBdr>
              <w:divsChild>
                <w:div w:id="806163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5637595">
      <w:bodyDiv w:val="1"/>
      <w:marLeft w:val="0"/>
      <w:marRight w:val="0"/>
      <w:marTop w:val="0"/>
      <w:marBottom w:val="0"/>
      <w:divBdr>
        <w:top w:val="none" w:sz="0" w:space="0" w:color="auto"/>
        <w:left w:val="none" w:sz="0" w:space="0" w:color="auto"/>
        <w:bottom w:val="none" w:sz="0" w:space="0" w:color="auto"/>
        <w:right w:val="none" w:sz="0" w:space="0" w:color="auto"/>
      </w:divBdr>
      <w:divsChild>
        <w:div w:id="162162861">
          <w:marLeft w:val="0"/>
          <w:marRight w:val="0"/>
          <w:marTop w:val="0"/>
          <w:marBottom w:val="0"/>
          <w:divBdr>
            <w:top w:val="none" w:sz="0" w:space="0" w:color="auto"/>
            <w:left w:val="none" w:sz="0" w:space="0" w:color="auto"/>
            <w:bottom w:val="none" w:sz="0" w:space="0" w:color="auto"/>
            <w:right w:val="none" w:sz="0" w:space="0" w:color="auto"/>
          </w:divBdr>
          <w:divsChild>
            <w:div w:id="1033534623">
              <w:marLeft w:val="0"/>
              <w:marRight w:val="0"/>
              <w:marTop w:val="0"/>
              <w:marBottom w:val="0"/>
              <w:divBdr>
                <w:top w:val="none" w:sz="0" w:space="0" w:color="auto"/>
                <w:left w:val="none" w:sz="0" w:space="0" w:color="auto"/>
                <w:bottom w:val="none" w:sz="0" w:space="0" w:color="auto"/>
                <w:right w:val="none" w:sz="0" w:space="0" w:color="auto"/>
              </w:divBdr>
              <w:divsChild>
                <w:div w:id="195790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405359">
      <w:bodyDiv w:val="1"/>
      <w:marLeft w:val="0"/>
      <w:marRight w:val="0"/>
      <w:marTop w:val="0"/>
      <w:marBottom w:val="0"/>
      <w:divBdr>
        <w:top w:val="none" w:sz="0" w:space="0" w:color="auto"/>
        <w:left w:val="none" w:sz="0" w:space="0" w:color="auto"/>
        <w:bottom w:val="none" w:sz="0" w:space="0" w:color="auto"/>
        <w:right w:val="none" w:sz="0" w:space="0" w:color="auto"/>
      </w:divBdr>
      <w:divsChild>
        <w:div w:id="836968869">
          <w:marLeft w:val="0"/>
          <w:marRight w:val="0"/>
          <w:marTop w:val="0"/>
          <w:marBottom w:val="0"/>
          <w:divBdr>
            <w:top w:val="none" w:sz="0" w:space="0" w:color="auto"/>
            <w:left w:val="none" w:sz="0" w:space="0" w:color="auto"/>
            <w:bottom w:val="none" w:sz="0" w:space="0" w:color="auto"/>
            <w:right w:val="none" w:sz="0" w:space="0" w:color="auto"/>
          </w:divBdr>
          <w:divsChild>
            <w:div w:id="1009259569">
              <w:marLeft w:val="0"/>
              <w:marRight w:val="0"/>
              <w:marTop w:val="0"/>
              <w:marBottom w:val="0"/>
              <w:divBdr>
                <w:top w:val="none" w:sz="0" w:space="0" w:color="auto"/>
                <w:left w:val="none" w:sz="0" w:space="0" w:color="auto"/>
                <w:bottom w:val="none" w:sz="0" w:space="0" w:color="auto"/>
                <w:right w:val="none" w:sz="0" w:space="0" w:color="auto"/>
              </w:divBdr>
              <w:divsChild>
                <w:div w:id="591860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578055853">
      <w:bodyDiv w:val="1"/>
      <w:marLeft w:val="0"/>
      <w:marRight w:val="0"/>
      <w:marTop w:val="0"/>
      <w:marBottom w:val="0"/>
      <w:divBdr>
        <w:top w:val="none" w:sz="0" w:space="0" w:color="auto"/>
        <w:left w:val="none" w:sz="0" w:space="0" w:color="auto"/>
        <w:bottom w:val="none" w:sz="0" w:space="0" w:color="auto"/>
        <w:right w:val="none" w:sz="0" w:space="0" w:color="auto"/>
      </w:divBdr>
      <w:divsChild>
        <w:div w:id="1330406609">
          <w:marLeft w:val="0"/>
          <w:marRight w:val="0"/>
          <w:marTop w:val="0"/>
          <w:marBottom w:val="0"/>
          <w:divBdr>
            <w:top w:val="none" w:sz="0" w:space="0" w:color="auto"/>
            <w:left w:val="none" w:sz="0" w:space="0" w:color="auto"/>
            <w:bottom w:val="none" w:sz="0" w:space="0" w:color="auto"/>
            <w:right w:val="none" w:sz="0" w:space="0" w:color="auto"/>
          </w:divBdr>
          <w:divsChild>
            <w:div w:id="1768161555">
              <w:marLeft w:val="0"/>
              <w:marRight w:val="0"/>
              <w:marTop w:val="0"/>
              <w:marBottom w:val="0"/>
              <w:divBdr>
                <w:top w:val="none" w:sz="0" w:space="0" w:color="auto"/>
                <w:left w:val="none" w:sz="0" w:space="0" w:color="auto"/>
                <w:bottom w:val="none" w:sz="0" w:space="0" w:color="auto"/>
                <w:right w:val="none" w:sz="0" w:space="0" w:color="auto"/>
              </w:divBdr>
              <w:divsChild>
                <w:div w:id="1476526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752637">
      <w:bodyDiv w:val="1"/>
      <w:marLeft w:val="0"/>
      <w:marRight w:val="0"/>
      <w:marTop w:val="0"/>
      <w:marBottom w:val="0"/>
      <w:divBdr>
        <w:top w:val="none" w:sz="0" w:space="0" w:color="auto"/>
        <w:left w:val="none" w:sz="0" w:space="0" w:color="auto"/>
        <w:bottom w:val="none" w:sz="0" w:space="0" w:color="auto"/>
        <w:right w:val="none" w:sz="0" w:space="0" w:color="auto"/>
      </w:divBdr>
      <w:divsChild>
        <w:div w:id="1503353905">
          <w:marLeft w:val="0"/>
          <w:marRight w:val="0"/>
          <w:marTop w:val="0"/>
          <w:marBottom w:val="0"/>
          <w:divBdr>
            <w:top w:val="none" w:sz="0" w:space="0" w:color="auto"/>
            <w:left w:val="none" w:sz="0" w:space="0" w:color="auto"/>
            <w:bottom w:val="none" w:sz="0" w:space="0" w:color="auto"/>
            <w:right w:val="none" w:sz="0" w:space="0" w:color="auto"/>
          </w:divBdr>
          <w:divsChild>
            <w:div w:id="345332388">
              <w:marLeft w:val="0"/>
              <w:marRight w:val="0"/>
              <w:marTop w:val="0"/>
              <w:marBottom w:val="0"/>
              <w:divBdr>
                <w:top w:val="none" w:sz="0" w:space="0" w:color="auto"/>
                <w:left w:val="none" w:sz="0" w:space="0" w:color="auto"/>
                <w:bottom w:val="none" w:sz="0" w:space="0" w:color="auto"/>
                <w:right w:val="none" w:sz="0" w:space="0" w:color="auto"/>
              </w:divBdr>
              <w:divsChild>
                <w:div w:id="1131635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2098448">
      <w:bodyDiv w:val="1"/>
      <w:marLeft w:val="0"/>
      <w:marRight w:val="0"/>
      <w:marTop w:val="0"/>
      <w:marBottom w:val="0"/>
      <w:divBdr>
        <w:top w:val="none" w:sz="0" w:space="0" w:color="auto"/>
        <w:left w:val="none" w:sz="0" w:space="0" w:color="auto"/>
        <w:bottom w:val="none" w:sz="0" w:space="0" w:color="auto"/>
        <w:right w:val="none" w:sz="0" w:space="0" w:color="auto"/>
      </w:divBdr>
    </w:div>
    <w:div w:id="1796219039">
      <w:bodyDiv w:val="1"/>
      <w:marLeft w:val="0"/>
      <w:marRight w:val="0"/>
      <w:marTop w:val="0"/>
      <w:marBottom w:val="0"/>
      <w:divBdr>
        <w:top w:val="none" w:sz="0" w:space="0" w:color="auto"/>
        <w:left w:val="none" w:sz="0" w:space="0" w:color="auto"/>
        <w:bottom w:val="none" w:sz="0" w:space="0" w:color="auto"/>
        <w:right w:val="none" w:sz="0" w:space="0" w:color="auto"/>
      </w:divBdr>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3107595">
      <w:bodyDiv w:val="1"/>
      <w:marLeft w:val="0"/>
      <w:marRight w:val="0"/>
      <w:marTop w:val="0"/>
      <w:marBottom w:val="0"/>
      <w:divBdr>
        <w:top w:val="none" w:sz="0" w:space="0" w:color="auto"/>
        <w:left w:val="none" w:sz="0" w:space="0" w:color="auto"/>
        <w:bottom w:val="none" w:sz="0" w:space="0" w:color="auto"/>
        <w:right w:val="none" w:sz="0" w:space="0" w:color="auto"/>
      </w:divBdr>
      <w:divsChild>
        <w:div w:id="713969906">
          <w:marLeft w:val="0"/>
          <w:marRight w:val="0"/>
          <w:marTop w:val="0"/>
          <w:marBottom w:val="0"/>
          <w:divBdr>
            <w:top w:val="none" w:sz="0" w:space="0" w:color="auto"/>
            <w:left w:val="none" w:sz="0" w:space="0" w:color="auto"/>
            <w:bottom w:val="none" w:sz="0" w:space="0" w:color="auto"/>
            <w:right w:val="none" w:sz="0" w:space="0" w:color="auto"/>
          </w:divBdr>
          <w:divsChild>
            <w:div w:id="2130736187">
              <w:marLeft w:val="0"/>
              <w:marRight w:val="0"/>
              <w:marTop w:val="0"/>
              <w:marBottom w:val="0"/>
              <w:divBdr>
                <w:top w:val="none" w:sz="0" w:space="0" w:color="auto"/>
                <w:left w:val="none" w:sz="0" w:space="0" w:color="auto"/>
                <w:bottom w:val="none" w:sz="0" w:space="0" w:color="auto"/>
                <w:right w:val="none" w:sz="0" w:space="0" w:color="auto"/>
              </w:divBdr>
              <w:divsChild>
                <w:div w:id="190538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632998">
      <w:bodyDiv w:val="1"/>
      <w:marLeft w:val="0"/>
      <w:marRight w:val="0"/>
      <w:marTop w:val="0"/>
      <w:marBottom w:val="0"/>
      <w:divBdr>
        <w:top w:val="none" w:sz="0" w:space="0" w:color="auto"/>
        <w:left w:val="none" w:sz="0" w:space="0" w:color="auto"/>
        <w:bottom w:val="none" w:sz="0" w:space="0" w:color="auto"/>
        <w:right w:val="none" w:sz="0" w:space="0" w:color="auto"/>
      </w:divBdr>
      <w:divsChild>
        <w:div w:id="233054790">
          <w:marLeft w:val="0"/>
          <w:marRight w:val="0"/>
          <w:marTop w:val="0"/>
          <w:marBottom w:val="0"/>
          <w:divBdr>
            <w:top w:val="none" w:sz="0" w:space="0" w:color="auto"/>
            <w:left w:val="none" w:sz="0" w:space="0" w:color="auto"/>
            <w:bottom w:val="none" w:sz="0" w:space="0" w:color="auto"/>
            <w:right w:val="none" w:sz="0" w:space="0" w:color="auto"/>
          </w:divBdr>
          <w:divsChild>
            <w:div w:id="1161240715">
              <w:marLeft w:val="0"/>
              <w:marRight w:val="0"/>
              <w:marTop w:val="0"/>
              <w:marBottom w:val="0"/>
              <w:divBdr>
                <w:top w:val="none" w:sz="0" w:space="0" w:color="auto"/>
                <w:left w:val="none" w:sz="0" w:space="0" w:color="auto"/>
                <w:bottom w:val="none" w:sz="0" w:space="0" w:color="auto"/>
                <w:right w:val="none" w:sz="0" w:space="0" w:color="auto"/>
              </w:divBdr>
              <w:divsChild>
                <w:div w:id="1159610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4042189">
      <w:bodyDiv w:val="1"/>
      <w:marLeft w:val="0"/>
      <w:marRight w:val="0"/>
      <w:marTop w:val="0"/>
      <w:marBottom w:val="0"/>
      <w:divBdr>
        <w:top w:val="none" w:sz="0" w:space="0" w:color="auto"/>
        <w:left w:val="none" w:sz="0" w:space="0" w:color="auto"/>
        <w:bottom w:val="none" w:sz="0" w:space="0" w:color="auto"/>
        <w:right w:val="none" w:sz="0" w:space="0" w:color="auto"/>
      </w:divBdr>
      <w:divsChild>
        <w:div w:id="1660963621">
          <w:marLeft w:val="0"/>
          <w:marRight w:val="0"/>
          <w:marTop w:val="0"/>
          <w:marBottom w:val="0"/>
          <w:divBdr>
            <w:top w:val="none" w:sz="0" w:space="0" w:color="auto"/>
            <w:left w:val="none" w:sz="0" w:space="0" w:color="auto"/>
            <w:bottom w:val="none" w:sz="0" w:space="0" w:color="auto"/>
            <w:right w:val="none" w:sz="0" w:space="0" w:color="auto"/>
          </w:divBdr>
          <w:divsChild>
            <w:div w:id="682246471">
              <w:marLeft w:val="0"/>
              <w:marRight w:val="0"/>
              <w:marTop w:val="0"/>
              <w:marBottom w:val="0"/>
              <w:divBdr>
                <w:top w:val="none" w:sz="0" w:space="0" w:color="auto"/>
                <w:left w:val="none" w:sz="0" w:space="0" w:color="auto"/>
                <w:bottom w:val="none" w:sz="0" w:space="0" w:color="auto"/>
                <w:right w:val="none" w:sz="0" w:space="0" w:color="auto"/>
              </w:divBdr>
            </w:div>
          </w:divsChild>
        </w:div>
        <w:div w:id="36323526">
          <w:marLeft w:val="0"/>
          <w:marRight w:val="0"/>
          <w:marTop w:val="0"/>
          <w:marBottom w:val="0"/>
          <w:divBdr>
            <w:top w:val="none" w:sz="0" w:space="0" w:color="auto"/>
            <w:left w:val="none" w:sz="0" w:space="0" w:color="auto"/>
            <w:bottom w:val="none" w:sz="0" w:space="0" w:color="auto"/>
            <w:right w:val="none" w:sz="0" w:space="0" w:color="auto"/>
          </w:divBdr>
          <w:divsChild>
            <w:div w:id="1876893932">
              <w:marLeft w:val="0"/>
              <w:marRight w:val="0"/>
              <w:marTop w:val="0"/>
              <w:marBottom w:val="0"/>
              <w:divBdr>
                <w:top w:val="none" w:sz="0" w:space="0" w:color="auto"/>
                <w:left w:val="none" w:sz="0" w:space="0" w:color="auto"/>
                <w:bottom w:val="none" w:sz="0" w:space="0" w:color="auto"/>
                <w:right w:val="none" w:sz="0" w:space="0" w:color="auto"/>
              </w:divBdr>
            </w:div>
          </w:divsChild>
        </w:div>
        <w:div w:id="467163605">
          <w:marLeft w:val="0"/>
          <w:marRight w:val="0"/>
          <w:marTop w:val="0"/>
          <w:marBottom w:val="0"/>
          <w:divBdr>
            <w:top w:val="none" w:sz="0" w:space="0" w:color="auto"/>
            <w:left w:val="none" w:sz="0" w:space="0" w:color="auto"/>
            <w:bottom w:val="none" w:sz="0" w:space="0" w:color="auto"/>
            <w:right w:val="none" w:sz="0" w:space="0" w:color="auto"/>
          </w:divBdr>
          <w:divsChild>
            <w:div w:id="47069886">
              <w:marLeft w:val="0"/>
              <w:marRight w:val="0"/>
              <w:marTop w:val="0"/>
              <w:marBottom w:val="0"/>
              <w:divBdr>
                <w:top w:val="none" w:sz="0" w:space="0" w:color="auto"/>
                <w:left w:val="none" w:sz="0" w:space="0" w:color="auto"/>
                <w:bottom w:val="none" w:sz="0" w:space="0" w:color="auto"/>
                <w:right w:val="none" w:sz="0" w:space="0" w:color="auto"/>
              </w:divBdr>
            </w:div>
          </w:divsChild>
        </w:div>
        <w:div w:id="1603488228">
          <w:marLeft w:val="0"/>
          <w:marRight w:val="0"/>
          <w:marTop w:val="0"/>
          <w:marBottom w:val="0"/>
          <w:divBdr>
            <w:top w:val="none" w:sz="0" w:space="0" w:color="auto"/>
            <w:left w:val="none" w:sz="0" w:space="0" w:color="auto"/>
            <w:bottom w:val="none" w:sz="0" w:space="0" w:color="auto"/>
            <w:right w:val="none" w:sz="0" w:space="0" w:color="auto"/>
          </w:divBdr>
          <w:divsChild>
            <w:div w:id="1810973463">
              <w:marLeft w:val="0"/>
              <w:marRight w:val="0"/>
              <w:marTop w:val="0"/>
              <w:marBottom w:val="0"/>
              <w:divBdr>
                <w:top w:val="none" w:sz="0" w:space="0" w:color="auto"/>
                <w:left w:val="none" w:sz="0" w:space="0" w:color="auto"/>
                <w:bottom w:val="none" w:sz="0" w:space="0" w:color="auto"/>
                <w:right w:val="none" w:sz="0" w:space="0" w:color="auto"/>
              </w:divBdr>
            </w:div>
          </w:divsChild>
        </w:div>
        <w:div w:id="991445891">
          <w:marLeft w:val="0"/>
          <w:marRight w:val="0"/>
          <w:marTop w:val="0"/>
          <w:marBottom w:val="0"/>
          <w:divBdr>
            <w:top w:val="none" w:sz="0" w:space="0" w:color="auto"/>
            <w:left w:val="none" w:sz="0" w:space="0" w:color="auto"/>
            <w:bottom w:val="none" w:sz="0" w:space="0" w:color="auto"/>
            <w:right w:val="none" w:sz="0" w:space="0" w:color="auto"/>
          </w:divBdr>
          <w:divsChild>
            <w:div w:id="1597061269">
              <w:marLeft w:val="0"/>
              <w:marRight w:val="0"/>
              <w:marTop w:val="0"/>
              <w:marBottom w:val="0"/>
              <w:divBdr>
                <w:top w:val="none" w:sz="0" w:space="0" w:color="auto"/>
                <w:left w:val="none" w:sz="0" w:space="0" w:color="auto"/>
                <w:bottom w:val="none" w:sz="0" w:space="0" w:color="auto"/>
                <w:right w:val="none" w:sz="0" w:space="0" w:color="auto"/>
              </w:divBdr>
            </w:div>
          </w:divsChild>
        </w:div>
        <w:div w:id="268511942">
          <w:marLeft w:val="0"/>
          <w:marRight w:val="0"/>
          <w:marTop w:val="0"/>
          <w:marBottom w:val="0"/>
          <w:divBdr>
            <w:top w:val="none" w:sz="0" w:space="0" w:color="auto"/>
            <w:left w:val="none" w:sz="0" w:space="0" w:color="auto"/>
            <w:bottom w:val="none" w:sz="0" w:space="0" w:color="auto"/>
            <w:right w:val="none" w:sz="0" w:space="0" w:color="auto"/>
          </w:divBdr>
          <w:divsChild>
            <w:div w:id="567149235">
              <w:marLeft w:val="0"/>
              <w:marRight w:val="0"/>
              <w:marTop w:val="0"/>
              <w:marBottom w:val="0"/>
              <w:divBdr>
                <w:top w:val="none" w:sz="0" w:space="0" w:color="auto"/>
                <w:left w:val="none" w:sz="0" w:space="0" w:color="auto"/>
                <w:bottom w:val="none" w:sz="0" w:space="0" w:color="auto"/>
                <w:right w:val="none" w:sz="0" w:space="0" w:color="auto"/>
              </w:divBdr>
            </w:div>
          </w:divsChild>
        </w:div>
        <w:div w:id="1513642452">
          <w:marLeft w:val="0"/>
          <w:marRight w:val="0"/>
          <w:marTop w:val="0"/>
          <w:marBottom w:val="0"/>
          <w:divBdr>
            <w:top w:val="none" w:sz="0" w:space="0" w:color="auto"/>
            <w:left w:val="none" w:sz="0" w:space="0" w:color="auto"/>
            <w:bottom w:val="none" w:sz="0" w:space="0" w:color="auto"/>
            <w:right w:val="none" w:sz="0" w:space="0" w:color="auto"/>
          </w:divBdr>
          <w:divsChild>
            <w:div w:id="331563478">
              <w:marLeft w:val="0"/>
              <w:marRight w:val="0"/>
              <w:marTop w:val="0"/>
              <w:marBottom w:val="0"/>
              <w:divBdr>
                <w:top w:val="none" w:sz="0" w:space="0" w:color="auto"/>
                <w:left w:val="none" w:sz="0" w:space="0" w:color="auto"/>
                <w:bottom w:val="none" w:sz="0" w:space="0" w:color="auto"/>
                <w:right w:val="none" w:sz="0" w:space="0" w:color="auto"/>
              </w:divBdr>
            </w:div>
          </w:divsChild>
        </w:div>
        <w:div w:id="1435126819">
          <w:marLeft w:val="0"/>
          <w:marRight w:val="0"/>
          <w:marTop w:val="0"/>
          <w:marBottom w:val="0"/>
          <w:divBdr>
            <w:top w:val="none" w:sz="0" w:space="0" w:color="auto"/>
            <w:left w:val="none" w:sz="0" w:space="0" w:color="auto"/>
            <w:bottom w:val="none" w:sz="0" w:space="0" w:color="auto"/>
            <w:right w:val="none" w:sz="0" w:space="0" w:color="auto"/>
          </w:divBdr>
          <w:divsChild>
            <w:div w:id="1281768194">
              <w:marLeft w:val="0"/>
              <w:marRight w:val="0"/>
              <w:marTop w:val="0"/>
              <w:marBottom w:val="0"/>
              <w:divBdr>
                <w:top w:val="none" w:sz="0" w:space="0" w:color="auto"/>
                <w:left w:val="none" w:sz="0" w:space="0" w:color="auto"/>
                <w:bottom w:val="none" w:sz="0" w:space="0" w:color="auto"/>
                <w:right w:val="none" w:sz="0" w:space="0" w:color="auto"/>
              </w:divBdr>
            </w:div>
          </w:divsChild>
        </w:div>
        <w:div w:id="1701928863">
          <w:marLeft w:val="0"/>
          <w:marRight w:val="0"/>
          <w:marTop w:val="0"/>
          <w:marBottom w:val="0"/>
          <w:divBdr>
            <w:top w:val="none" w:sz="0" w:space="0" w:color="auto"/>
            <w:left w:val="none" w:sz="0" w:space="0" w:color="auto"/>
            <w:bottom w:val="none" w:sz="0" w:space="0" w:color="auto"/>
            <w:right w:val="none" w:sz="0" w:space="0" w:color="auto"/>
          </w:divBdr>
          <w:divsChild>
            <w:div w:id="54016297">
              <w:marLeft w:val="0"/>
              <w:marRight w:val="0"/>
              <w:marTop w:val="0"/>
              <w:marBottom w:val="0"/>
              <w:divBdr>
                <w:top w:val="none" w:sz="0" w:space="0" w:color="auto"/>
                <w:left w:val="none" w:sz="0" w:space="0" w:color="auto"/>
                <w:bottom w:val="none" w:sz="0" w:space="0" w:color="auto"/>
                <w:right w:val="none" w:sz="0" w:space="0" w:color="auto"/>
              </w:divBdr>
            </w:div>
          </w:divsChild>
        </w:div>
        <w:div w:id="1830828914">
          <w:marLeft w:val="0"/>
          <w:marRight w:val="0"/>
          <w:marTop w:val="0"/>
          <w:marBottom w:val="0"/>
          <w:divBdr>
            <w:top w:val="none" w:sz="0" w:space="0" w:color="auto"/>
            <w:left w:val="none" w:sz="0" w:space="0" w:color="auto"/>
            <w:bottom w:val="none" w:sz="0" w:space="0" w:color="auto"/>
            <w:right w:val="none" w:sz="0" w:space="0" w:color="auto"/>
          </w:divBdr>
          <w:divsChild>
            <w:div w:id="2012443986">
              <w:marLeft w:val="0"/>
              <w:marRight w:val="0"/>
              <w:marTop w:val="0"/>
              <w:marBottom w:val="0"/>
              <w:divBdr>
                <w:top w:val="none" w:sz="0" w:space="0" w:color="auto"/>
                <w:left w:val="none" w:sz="0" w:space="0" w:color="auto"/>
                <w:bottom w:val="none" w:sz="0" w:space="0" w:color="auto"/>
                <w:right w:val="none" w:sz="0" w:space="0" w:color="auto"/>
              </w:divBdr>
            </w:div>
          </w:divsChild>
        </w:div>
        <w:div w:id="494497013">
          <w:marLeft w:val="0"/>
          <w:marRight w:val="0"/>
          <w:marTop w:val="0"/>
          <w:marBottom w:val="0"/>
          <w:divBdr>
            <w:top w:val="none" w:sz="0" w:space="0" w:color="auto"/>
            <w:left w:val="none" w:sz="0" w:space="0" w:color="auto"/>
            <w:bottom w:val="none" w:sz="0" w:space="0" w:color="auto"/>
            <w:right w:val="none" w:sz="0" w:space="0" w:color="auto"/>
          </w:divBdr>
          <w:divsChild>
            <w:div w:id="491067438">
              <w:marLeft w:val="0"/>
              <w:marRight w:val="0"/>
              <w:marTop w:val="0"/>
              <w:marBottom w:val="0"/>
              <w:divBdr>
                <w:top w:val="none" w:sz="0" w:space="0" w:color="auto"/>
                <w:left w:val="none" w:sz="0" w:space="0" w:color="auto"/>
                <w:bottom w:val="none" w:sz="0" w:space="0" w:color="auto"/>
                <w:right w:val="none" w:sz="0" w:space="0" w:color="auto"/>
              </w:divBdr>
            </w:div>
          </w:divsChild>
        </w:div>
        <w:div w:id="1529832529">
          <w:marLeft w:val="0"/>
          <w:marRight w:val="0"/>
          <w:marTop w:val="0"/>
          <w:marBottom w:val="0"/>
          <w:divBdr>
            <w:top w:val="none" w:sz="0" w:space="0" w:color="auto"/>
            <w:left w:val="none" w:sz="0" w:space="0" w:color="auto"/>
            <w:bottom w:val="none" w:sz="0" w:space="0" w:color="auto"/>
            <w:right w:val="none" w:sz="0" w:space="0" w:color="auto"/>
          </w:divBdr>
          <w:divsChild>
            <w:div w:id="595484401">
              <w:marLeft w:val="0"/>
              <w:marRight w:val="0"/>
              <w:marTop w:val="0"/>
              <w:marBottom w:val="0"/>
              <w:divBdr>
                <w:top w:val="none" w:sz="0" w:space="0" w:color="auto"/>
                <w:left w:val="none" w:sz="0" w:space="0" w:color="auto"/>
                <w:bottom w:val="none" w:sz="0" w:space="0" w:color="auto"/>
                <w:right w:val="none" w:sz="0" w:space="0" w:color="auto"/>
              </w:divBdr>
            </w:div>
          </w:divsChild>
        </w:div>
        <w:div w:id="233666621">
          <w:marLeft w:val="0"/>
          <w:marRight w:val="0"/>
          <w:marTop w:val="0"/>
          <w:marBottom w:val="0"/>
          <w:divBdr>
            <w:top w:val="none" w:sz="0" w:space="0" w:color="auto"/>
            <w:left w:val="none" w:sz="0" w:space="0" w:color="auto"/>
            <w:bottom w:val="none" w:sz="0" w:space="0" w:color="auto"/>
            <w:right w:val="none" w:sz="0" w:space="0" w:color="auto"/>
          </w:divBdr>
          <w:divsChild>
            <w:div w:id="541987178">
              <w:marLeft w:val="0"/>
              <w:marRight w:val="0"/>
              <w:marTop w:val="0"/>
              <w:marBottom w:val="0"/>
              <w:divBdr>
                <w:top w:val="none" w:sz="0" w:space="0" w:color="auto"/>
                <w:left w:val="none" w:sz="0" w:space="0" w:color="auto"/>
                <w:bottom w:val="none" w:sz="0" w:space="0" w:color="auto"/>
                <w:right w:val="none" w:sz="0" w:space="0" w:color="auto"/>
              </w:divBdr>
            </w:div>
          </w:divsChild>
        </w:div>
        <w:div w:id="1276987156">
          <w:marLeft w:val="0"/>
          <w:marRight w:val="0"/>
          <w:marTop w:val="0"/>
          <w:marBottom w:val="0"/>
          <w:divBdr>
            <w:top w:val="none" w:sz="0" w:space="0" w:color="auto"/>
            <w:left w:val="none" w:sz="0" w:space="0" w:color="auto"/>
            <w:bottom w:val="none" w:sz="0" w:space="0" w:color="auto"/>
            <w:right w:val="none" w:sz="0" w:space="0" w:color="auto"/>
          </w:divBdr>
          <w:divsChild>
            <w:div w:id="2003505966">
              <w:marLeft w:val="0"/>
              <w:marRight w:val="0"/>
              <w:marTop w:val="0"/>
              <w:marBottom w:val="0"/>
              <w:divBdr>
                <w:top w:val="none" w:sz="0" w:space="0" w:color="auto"/>
                <w:left w:val="none" w:sz="0" w:space="0" w:color="auto"/>
                <w:bottom w:val="none" w:sz="0" w:space="0" w:color="auto"/>
                <w:right w:val="none" w:sz="0" w:space="0" w:color="auto"/>
              </w:divBdr>
            </w:div>
          </w:divsChild>
        </w:div>
        <w:div w:id="1682775266">
          <w:marLeft w:val="0"/>
          <w:marRight w:val="0"/>
          <w:marTop w:val="0"/>
          <w:marBottom w:val="0"/>
          <w:divBdr>
            <w:top w:val="none" w:sz="0" w:space="0" w:color="auto"/>
            <w:left w:val="none" w:sz="0" w:space="0" w:color="auto"/>
            <w:bottom w:val="none" w:sz="0" w:space="0" w:color="auto"/>
            <w:right w:val="none" w:sz="0" w:space="0" w:color="auto"/>
          </w:divBdr>
          <w:divsChild>
            <w:div w:id="1929001610">
              <w:marLeft w:val="0"/>
              <w:marRight w:val="0"/>
              <w:marTop w:val="0"/>
              <w:marBottom w:val="0"/>
              <w:divBdr>
                <w:top w:val="none" w:sz="0" w:space="0" w:color="auto"/>
                <w:left w:val="none" w:sz="0" w:space="0" w:color="auto"/>
                <w:bottom w:val="none" w:sz="0" w:space="0" w:color="auto"/>
                <w:right w:val="none" w:sz="0" w:space="0" w:color="auto"/>
              </w:divBdr>
            </w:div>
          </w:divsChild>
        </w:div>
        <w:div w:id="1268656441">
          <w:marLeft w:val="0"/>
          <w:marRight w:val="0"/>
          <w:marTop w:val="0"/>
          <w:marBottom w:val="0"/>
          <w:divBdr>
            <w:top w:val="none" w:sz="0" w:space="0" w:color="auto"/>
            <w:left w:val="none" w:sz="0" w:space="0" w:color="auto"/>
            <w:bottom w:val="none" w:sz="0" w:space="0" w:color="auto"/>
            <w:right w:val="none" w:sz="0" w:space="0" w:color="auto"/>
          </w:divBdr>
          <w:divsChild>
            <w:div w:id="318578432">
              <w:marLeft w:val="0"/>
              <w:marRight w:val="0"/>
              <w:marTop w:val="0"/>
              <w:marBottom w:val="0"/>
              <w:divBdr>
                <w:top w:val="none" w:sz="0" w:space="0" w:color="auto"/>
                <w:left w:val="none" w:sz="0" w:space="0" w:color="auto"/>
                <w:bottom w:val="none" w:sz="0" w:space="0" w:color="auto"/>
                <w:right w:val="none" w:sz="0" w:space="0" w:color="auto"/>
              </w:divBdr>
            </w:div>
          </w:divsChild>
        </w:div>
        <w:div w:id="9644150">
          <w:marLeft w:val="0"/>
          <w:marRight w:val="0"/>
          <w:marTop w:val="0"/>
          <w:marBottom w:val="0"/>
          <w:divBdr>
            <w:top w:val="none" w:sz="0" w:space="0" w:color="auto"/>
            <w:left w:val="none" w:sz="0" w:space="0" w:color="auto"/>
            <w:bottom w:val="none" w:sz="0" w:space="0" w:color="auto"/>
            <w:right w:val="none" w:sz="0" w:space="0" w:color="auto"/>
          </w:divBdr>
          <w:divsChild>
            <w:div w:id="2048141084">
              <w:marLeft w:val="0"/>
              <w:marRight w:val="0"/>
              <w:marTop w:val="0"/>
              <w:marBottom w:val="0"/>
              <w:divBdr>
                <w:top w:val="none" w:sz="0" w:space="0" w:color="auto"/>
                <w:left w:val="none" w:sz="0" w:space="0" w:color="auto"/>
                <w:bottom w:val="none" w:sz="0" w:space="0" w:color="auto"/>
                <w:right w:val="none" w:sz="0" w:space="0" w:color="auto"/>
              </w:divBdr>
            </w:div>
          </w:divsChild>
        </w:div>
        <w:div w:id="874197507">
          <w:marLeft w:val="0"/>
          <w:marRight w:val="0"/>
          <w:marTop w:val="0"/>
          <w:marBottom w:val="0"/>
          <w:divBdr>
            <w:top w:val="none" w:sz="0" w:space="0" w:color="auto"/>
            <w:left w:val="none" w:sz="0" w:space="0" w:color="auto"/>
            <w:bottom w:val="none" w:sz="0" w:space="0" w:color="auto"/>
            <w:right w:val="none" w:sz="0" w:space="0" w:color="auto"/>
          </w:divBdr>
          <w:divsChild>
            <w:div w:id="1480227019">
              <w:marLeft w:val="0"/>
              <w:marRight w:val="0"/>
              <w:marTop w:val="0"/>
              <w:marBottom w:val="0"/>
              <w:divBdr>
                <w:top w:val="none" w:sz="0" w:space="0" w:color="auto"/>
                <w:left w:val="none" w:sz="0" w:space="0" w:color="auto"/>
                <w:bottom w:val="none" w:sz="0" w:space="0" w:color="auto"/>
                <w:right w:val="none" w:sz="0" w:space="0" w:color="auto"/>
              </w:divBdr>
            </w:div>
          </w:divsChild>
        </w:div>
        <w:div w:id="1592425674">
          <w:marLeft w:val="0"/>
          <w:marRight w:val="0"/>
          <w:marTop w:val="0"/>
          <w:marBottom w:val="0"/>
          <w:divBdr>
            <w:top w:val="none" w:sz="0" w:space="0" w:color="auto"/>
            <w:left w:val="none" w:sz="0" w:space="0" w:color="auto"/>
            <w:bottom w:val="none" w:sz="0" w:space="0" w:color="auto"/>
            <w:right w:val="none" w:sz="0" w:space="0" w:color="auto"/>
          </w:divBdr>
          <w:divsChild>
            <w:div w:id="731151368">
              <w:marLeft w:val="0"/>
              <w:marRight w:val="0"/>
              <w:marTop w:val="0"/>
              <w:marBottom w:val="0"/>
              <w:divBdr>
                <w:top w:val="none" w:sz="0" w:space="0" w:color="auto"/>
                <w:left w:val="none" w:sz="0" w:space="0" w:color="auto"/>
                <w:bottom w:val="none" w:sz="0" w:space="0" w:color="auto"/>
                <w:right w:val="none" w:sz="0" w:space="0" w:color="auto"/>
              </w:divBdr>
            </w:div>
          </w:divsChild>
        </w:div>
        <w:div w:id="264120989">
          <w:marLeft w:val="0"/>
          <w:marRight w:val="0"/>
          <w:marTop w:val="0"/>
          <w:marBottom w:val="0"/>
          <w:divBdr>
            <w:top w:val="none" w:sz="0" w:space="0" w:color="auto"/>
            <w:left w:val="none" w:sz="0" w:space="0" w:color="auto"/>
            <w:bottom w:val="none" w:sz="0" w:space="0" w:color="auto"/>
            <w:right w:val="none" w:sz="0" w:space="0" w:color="auto"/>
          </w:divBdr>
          <w:divsChild>
            <w:div w:id="171989112">
              <w:marLeft w:val="0"/>
              <w:marRight w:val="0"/>
              <w:marTop w:val="0"/>
              <w:marBottom w:val="0"/>
              <w:divBdr>
                <w:top w:val="none" w:sz="0" w:space="0" w:color="auto"/>
                <w:left w:val="none" w:sz="0" w:space="0" w:color="auto"/>
                <w:bottom w:val="none" w:sz="0" w:space="0" w:color="auto"/>
                <w:right w:val="none" w:sz="0" w:space="0" w:color="auto"/>
              </w:divBdr>
            </w:div>
          </w:divsChild>
        </w:div>
        <w:div w:id="417990844">
          <w:marLeft w:val="0"/>
          <w:marRight w:val="0"/>
          <w:marTop w:val="0"/>
          <w:marBottom w:val="0"/>
          <w:divBdr>
            <w:top w:val="none" w:sz="0" w:space="0" w:color="auto"/>
            <w:left w:val="none" w:sz="0" w:space="0" w:color="auto"/>
            <w:bottom w:val="none" w:sz="0" w:space="0" w:color="auto"/>
            <w:right w:val="none" w:sz="0" w:space="0" w:color="auto"/>
          </w:divBdr>
          <w:divsChild>
            <w:div w:id="1443763259">
              <w:marLeft w:val="0"/>
              <w:marRight w:val="0"/>
              <w:marTop w:val="0"/>
              <w:marBottom w:val="0"/>
              <w:divBdr>
                <w:top w:val="none" w:sz="0" w:space="0" w:color="auto"/>
                <w:left w:val="none" w:sz="0" w:space="0" w:color="auto"/>
                <w:bottom w:val="none" w:sz="0" w:space="0" w:color="auto"/>
                <w:right w:val="none" w:sz="0" w:space="0" w:color="auto"/>
              </w:divBdr>
            </w:div>
          </w:divsChild>
        </w:div>
        <w:div w:id="591545076">
          <w:marLeft w:val="0"/>
          <w:marRight w:val="0"/>
          <w:marTop w:val="0"/>
          <w:marBottom w:val="0"/>
          <w:divBdr>
            <w:top w:val="none" w:sz="0" w:space="0" w:color="auto"/>
            <w:left w:val="none" w:sz="0" w:space="0" w:color="auto"/>
            <w:bottom w:val="none" w:sz="0" w:space="0" w:color="auto"/>
            <w:right w:val="none" w:sz="0" w:space="0" w:color="auto"/>
          </w:divBdr>
          <w:divsChild>
            <w:div w:id="712193072">
              <w:marLeft w:val="0"/>
              <w:marRight w:val="0"/>
              <w:marTop w:val="0"/>
              <w:marBottom w:val="0"/>
              <w:divBdr>
                <w:top w:val="none" w:sz="0" w:space="0" w:color="auto"/>
                <w:left w:val="none" w:sz="0" w:space="0" w:color="auto"/>
                <w:bottom w:val="none" w:sz="0" w:space="0" w:color="auto"/>
                <w:right w:val="none" w:sz="0" w:space="0" w:color="auto"/>
              </w:divBdr>
            </w:div>
          </w:divsChild>
        </w:div>
        <w:div w:id="1422801007">
          <w:marLeft w:val="0"/>
          <w:marRight w:val="0"/>
          <w:marTop w:val="0"/>
          <w:marBottom w:val="0"/>
          <w:divBdr>
            <w:top w:val="none" w:sz="0" w:space="0" w:color="auto"/>
            <w:left w:val="none" w:sz="0" w:space="0" w:color="auto"/>
            <w:bottom w:val="none" w:sz="0" w:space="0" w:color="auto"/>
            <w:right w:val="none" w:sz="0" w:space="0" w:color="auto"/>
          </w:divBdr>
          <w:divsChild>
            <w:div w:id="376513567">
              <w:marLeft w:val="0"/>
              <w:marRight w:val="0"/>
              <w:marTop w:val="0"/>
              <w:marBottom w:val="0"/>
              <w:divBdr>
                <w:top w:val="none" w:sz="0" w:space="0" w:color="auto"/>
                <w:left w:val="none" w:sz="0" w:space="0" w:color="auto"/>
                <w:bottom w:val="none" w:sz="0" w:space="0" w:color="auto"/>
                <w:right w:val="none" w:sz="0" w:space="0" w:color="auto"/>
              </w:divBdr>
            </w:div>
          </w:divsChild>
        </w:div>
        <w:div w:id="1114593317">
          <w:marLeft w:val="0"/>
          <w:marRight w:val="0"/>
          <w:marTop w:val="0"/>
          <w:marBottom w:val="0"/>
          <w:divBdr>
            <w:top w:val="none" w:sz="0" w:space="0" w:color="auto"/>
            <w:left w:val="none" w:sz="0" w:space="0" w:color="auto"/>
            <w:bottom w:val="none" w:sz="0" w:space="0" w:color="auto"/>
            <w:right w:val="none" w:sz="0" w:space="0" w:color="auto"/>
          </w:divBdr>
          <w:divsChild>
            <w:div w:id="119494220">
              <w:marLeft w:val="0"/>
              <w:marRight w:val="0"/>
              <w:marTop w:val="0"/>
              <w:marBottom w:val="0"/>
              <w:divBdr>
                <w:top w:val="none" w:sz="0" w:space="0" w:color="auto"/>
                <w:left w:val="none" w:sz="0" w:space="0" w:color="auto"/>
                <w:bottom w:val="none" w:sz="0" w:space="0" w:color="auto"/>
                <w:right w:val="none" w:sz="0" w:space="0" w:color="auto"/>
              </w:divBdr>
            </w:div>
          </w:divsChild>
        </w:div>
        <w:div w:id="388113728">
          <w:marLeft w:val="0"/>
          <w:marRight w:val="0"/>
          <w:marTop w:val="0"/>
          <w:marBottom w:val="0"/>
          <w:divBdr>
            <w:top w:val="none" w:sz="0" w:space="0" w:color="auto"/>
            <w:left w:val="none" w:sz="0" w:space="0" w:color="auto"/>
            <w:bottom w:val="none" w:sz="0" w:space="0" w:color="auto"/>
            <w:right w:val="none" w:sz="0" w:space="0" w:color="auto"/>
          </w:divBdr>
          <w:divsChild>
            <w:div w:id="345863854">
              <w:marLeft w:val="0"/>
              <w:marRight w:val="0"/>
              <w:marTop w:val="0"/>
              <w:marBottom w:val="0"/>
              <w:divBdr>
                <w:top w:val="none" w:sz="0" w:space="0" w:color="auto"/>
                <w:left w:val="none" w:sz="0" w:space="0" w:color="auto"/>
                <w:bottom w:val="none" w:sz="0" w:space="0" w:color="auto"/>
                <w:right w:val="none" w:sz="0" w:space="0" w:color="auto"/>
              </w:divBdr>
            </w:div>
          </w:divsChild>
        </w:div>
        <w:div w:id="1114404299">
          <w:marLeft w:val="0"/>
          <w:marRight w:val="0"/>
          <w:marTop w:val="0"/>
          <w:marBottom w:val="0"/>
          <w:divBdr>
            <w:top w:val="none" w:sz="0" w:space="0" w:color="auto"/>
            <w:left w:val="none" w:sz="0" w:space="0" w:color="auto"/>
            <w:bottom w:val="none" w:sz="0" w:space="0" w:color="auto"/>
            <w:right w:val="none" w:sz="0" w:space="0" w:color="auto"/>
          </w:divBdr>
          <w:divsChild>
            <w:div w:id="763111448">
              <w:marLeft w:val="0"/>
              <w:marRight w:val="0"/>
              <w:marTop w:val="0"/>
              <w:marBottom w:val="0"/>
              <w:divBdr>
                <w:top w:val="none" w:sz="0" w:space="0" w:color="auto"/>
                <w:left w:val="none" w:sz="0" w:space="0" w:color="auto"/>
                <w:bottom w:val="none" w:sz="0" w:space="0" w:color="auto"/>
                <w:right w:val="none" w:sz="0" w:space="0" w:color="auto"/>
              </w:divBdr>
            </w:div>
          </w:divsChild>
        </w:div>
        <w:div w:id="527378426">
          <w:marLeft w:val="0"/>
          <w:marRight w:val="0"/>
          <w:marTop w:val="0"/>
          <w:marBottom w:val="0"/>
          <w:divBdr>
            <w:top w:val="none" w:sz="0" w:space="0" w:color="auto"/>
            <w:left w:val="none" w:sz="0" w:space="0" w:color="auto"/>
            <w:bottom w:val="none" w:sz="0" w:space="0" w:color="auto"/>
            <w:right w:val="none" w:sz="0" w:space="0" w:color="auto"/>
          </w:divBdr>
          <w:divsChild>
            <w:div w:id="382028716">
              <w:marLeft w:val="0"/>
              <w:marRight w:val="0"/>
              <w:marTop w:val="0"/>
              <w:marBottom w:val="0"/>
              <w:divBdr>
                <w:top w:val="none" w:sz="0" w:space="0" w:color="auto"/>
                <w:left w:val="none" w:sz="0" w:space="0" w:color="auto"/>
                <w:bottom w:val="none" w:sz="0" w:space="0" w:color="auto"/>
                <w:right w:val="none" w:sz="0" w:space="0" w:color="auto"/>
              </w:divBdr>
            </w:div>
          </w:divsChild>
        </w:div>
        <w:div w:id="1509171402">
          <w:marLeft w:val="0"/>
          <w:marRight w:val="0"/>
          <w:marTop w:val="0"/>
          <w:marBottom w:val="0"/>
          <w:divBdr>
            <w:top w:val="none" w:sz="0" w:space="0" w:color="auto"/>
            <w:left w:val="none" w:sz="0" w:space="0" w:color="auto"/>
            <w:bottom w:val="none" w:sz="0" w:space="0" w:color="auto"/>
            <w:right w:val="none" w:sz="0" w:space="0" w:color="auto"/>
          </w:divBdr>
          <w:divsChild>
            <w:div w:id="1141459672">
              <w:marLeft w:val="0"/>
              <w:marRight w:val="0"/>
              <w:marTop w:val="0"/>
              <w:marBottom w:val="0"/>
              <w:divBdr>
                <w:top w:val="none" w:sz="0" w:space="0" w:color="auto"/>
                <w:left w:val="none" w:sz="0" w:space="0" w:color="auto"/>
                <w:bottom w:val="none" w:sz="0" w:space="0" w:color="auto"/>
                <w:right w:val="none" w:sz="0" w:space="0" w:color="auto"/>
              </w:divBdr>
            </w:div>
          </w:divsChild>
        </w:div>
        <w:div w:id="601913098">
          <w:marLeft w:val="0"/>
          <w:marRight w:val="0"/>
          <w:marTop w:val="0"/>
          <w:marBottom w:val="0"/>
          <w:divBdr>
            <w:top w:val="none" w:sz="0" w:space="0" w:color="auto"/>
            <w:left w:val="none" w:sz="0" w:space="0" w:color="auto"/>
            <w:bottom w:val="none" w:sz="0" w:space="0" w:color="auto"/>
            <w:right w:val="none" w:sz="0" w:space="0" w:color="auto"/>
          </w:divBdr>
          <w:divsChild>
            <w:div w:id="1780102866">
              <w:marLeft w:val="0"/>
              <w:marRight w:val="0"/>
              <w:marTop w:val="0"/>
              <w:marBottom w:val="0"/>
              <w:divBdr>
                <w:top w:val="none" w:sz="0" w:space="0" w:color="auto"/>
                <w:left w:val="none" w:sz="0" w:space="0" w:color="auto"/>
                <w:bottom w:val="none" w:sz="0" w:space="0" w:color="auto"/>
                <w:right w:val="none" w:sz="0" w:space="0" w:color="auto"/>
              </w:divBdr>
            </w:div>
          </w:divsChild>
        </w:div>
        <w:div w:id="1997613303">
          <w:marLeft w:val="0"/>
          <w:marRight w:val="0"/>
          <w:marTop w:val="0"/>
          <w:marBottom w:val="0"/>
          <w:divBdr>
            <w:top w:val="none" w:sz="0" w:space="0" w:color="auto"/>
            <w:left w:val="none" w:sz="0" w:space="0" w:color="auto"/>
            <w:bottom w:val="none" w:sz="0" w:space="0" w:color="auto"/>
            <w:right w:val="none" w:sz="0" w:space="0" w:color="auto"/>
          </w:divBdr>
          <w:divsChild>
            <w:div w:id="1991714044">
              <w:marLeft w:val="0"/>
              <w:marRight w:val="0"/>
              <w:marTop w:val="0"/>
              <w:marBottom w:val="0"/>
              <w:divBdr>
                <w:top w:val="none" w:sz="0" w:space="0" w:color="auto"/>
                <w:left w:val="none" w:sz="0" w:space="0" w:color="auto"/>
                <w:bottom w:val="none" w:sz="0" w:space="0" w:color="auto"/>
                <w:right w:val="none" w:sz="0" w:space="0" w:color="auto"/>
              </w:divBdr>
            </w:div>
          </w:divsChild>
        </w:div>
        <w:div w:id="1639918089">
          <w:marLeft w:val="0"/>
          <w:marRight w:val="0"/>
          <w:marTop w:val="0"/>
          <w:marBottom w:val="0"/>
          <w:divBdr>
            <w:top w:val="none" w:sz="0" w:space="0" w:color="auto"/>
            <w:left w:val="none" w:sz="0" w:space="0" w:color="auto"/>
            <w:bottom w:val="none" w:sz="0" w:space="0" w:color="auto"/>
            <w:right w:val="none" w:sz="0" w:space="0" w:color="auto"/>
          </w:divBdr>
          <w:divsChild>
            <w:div w:id="580943259">
              <w:marLeft w:val="0"/>
              <w:marRight w:val="0"/>
              <w:marTop w:val="0"/>
              <w:marBottom w:val="0"/>
              <w:divBdr>
                <w:top w:val="none" w:sz="0" w:space="0" w:color="auto"/>
                <w:left w:val="none" w:sz="0" w:space="0" w:color="auto"/>
                <w:bottom w:val="none" w:sz="0" w:space="0" w:color="auto"/>
                <w:right w:val="none" w:sz="0" w:space="0" w:color="auto"/>
              </w:divBdr>
            </w:div>
          </w:divsChild>
        </w:div>
        <w:div w:id="271018985">
          <w:marLeft w:val="0"/>
          <w:marRight w:val="0"/>
          <w:marTop w:val="0"/>
          <w:marBottom w:val="0"/>
          <w:divBdr>
            <w:top w:val="none" w:sz="0" w:space="0" w:color="auto"/>
            <w:left w:val="none" w:sz="0" w:space="0" w:color="auto"/>
            <w:bottom w:val="none" w:sz="0" w:space="0" w:color="auto"/>
            <w:right w:val="none" w:sz="0" w:space="0" w:color="auto"/>
          </w:divBdr>
          <w:divsChild>
            <w:div w:id="779493992">
              <w:marLeft w:val="0"/>
              <w:marRight w:val="0"/>
              <w:marTop w:val="0"/>
              <w:marBottom w:val="0"/>
              <w:divBdr>
                <w:top w:val="none" w:sz="0" w:space="0" w:color="auto"/>
                <w:left w:val="none" w:sz="0" w:space="0" w:color="auto"/>
                <w:bottom w:val="none" w:sz="0" w:space="0" w:color="auto"/>
                <w:right w:val="none" w:sz="0" w:space="0" w:color="auto"/>
              </w:divBdr>
            </w:div>
          </w:divsChild>
        </w:div>
        <w:div w:id="1383096895">
          <w:marLeft w:val="0"/>
          <w:marRight w:val="0"/>
          <w:marTop w:val="0"/>
          <w:marBottom w:val="0"/>
          <w:divBdr>
            <w:top w:val="none" w:sz="0" w:space="0" w:color="auto"/>
            <w:left w:val="none" w:sz="0" w:space="0" w:color="auto"/>
            <w:bottom w:val="none" w:sz="0" w:space="0" w:color="auto"/>
            <w:right w:val="none" w:sz="0" w:space="0" w:color="auto"/>
          </w:divBdr>
          <w:divsChild>
            <w:div w:id="1754661810">
              <w:marLeft w:val="0"/>
              <w:marRight w:val="0"/>
              <w:marTop w:val="0"/>
              <w:marBottom w:val="0"/>
              <w:divBdr>
                <w:top w:val="none" w:sz="0" w:space="0" w:color="auto"/>
                <w:left w:val="none" w:sz="0" w:space="0" w:color="auto"/>
                <w:bottom w:val="none" w:sz="0" w:space="0" w:color="auto"/>
                <w:right w:val="none" w:sz="0" w:space="0" w:color="auto"/>
              </w:divBdr>
            </w:div>
          </w:divsChild>
        </w:div>
        <w:div w:id="1515728159">
          <w:marLeft w:val="0"/>
          <w:marRight w:val="0"/>
          <w:marTop w:val="0"/>
          <w:marBottom w:val="0"/>
          <w:divBdr>
            <w:top w:val="none" w:sz="0" w:space="0" w:color="auto"/>
            <w:left w:val="none" w:sz="0" w:space="0" w:color="auto"/>
            <w:bottom w:val="none" w:sz="0" w:space="0" w:color="auto"/>
            <w:right w:val="none" w:sz="0" w:space="0" w:color="auto"/>
          </w:divBdr>
          <w:divsChild>
            <w:div w:id="1073241193">
              <w:marLeft w:val="0"/>
              <w:marRight w:val="0"/>
              <w:marTop w:val="0"/>
              <w:marBottom w:val="0"/>
              <w:divBdr>
                <w:top w:val="none" w:sz="0" w:space="0" w:color="auto"/>
                <w:left w:val="none" w:sz="0" w:space="0" w:color="auto"/>
                <w:bottom w:val="none" w:sz="0" w:space="0" w:color="auto"/>
                <w:right w:val="none" w:sz="0" w:space="0" w:color="auto"/>
              </w:divBdr>
            </w:div>
          </w:divsChild>
        </w:div>
        <w:div w:id="948586598">
          <w:marLeft w:val="0"/>
          <w:marRight w:val="0"/>
          <w:marTop w:val="0"/>
          <w:marBottom w:val="0"/>
          <w:divBdr>
            <w:top w:val="none" w:sz="0" w:space="0" w:color="auto"/>
            <w:left w:val="none" w:sz="0" w:space="0" w:color="auto"/>
            <w:bottom w:val="none" w:sz="0" w:space="0" w:color="auto"/>
            <w:right w:val="none" w:sz="0" w:space="0" w:color="auto"/>
          </w:divBdr>
          <w:divsChild>
            <w:div w:id="634137935">
              <w:marLeft w:val="0"/>
              <w:marRight w:val="0"/>
              <w:marTop w:val="0"/>
              <w:marBottom w:val="0"/>
              <w:divBdr>
                <w:top w:val="none" w:sz="0" w:space="0" w:color="auto"/>
                <w:left w:val="none" w:sz="0" w:space="0" w:color="auto"/>
                <w:bottom w:val="none" w:sz="0" w:space="0" w:color="auto"/>
                <w:right w:val="none" w:sz="0" w:space="0" w:color="auto"/>
              </w:divBdr>
            </w:div>
          </w:divsChild>
        </w:div>
        <w:div w:id="581572824">
          <w:marLeft w:val="0"/>
          <w:marRight w:val="0"/>
          <w:marTop w:val="0"/>
          <w:marBottom w:val="0"/>
          <w:divBdr>
            <w:top w:val="none" w:sz="0" w:space="0" w:color="auto"/>
            <w:left w:val="none" w:sz="0" w:space="0" w:color="auto"/>
            <w:bottom w:val="none" w:sz="0" w:space="0" w:color="auto"/>
            <w:right w:val="none" w:sz="0" w:space="0" w:color="auto"/>
          </w:divBdr>
          <w:divsChild>
            <w:div w:id="244076987">
              <w:marLeft w:val="0"/>
              <w:marRight w:val="0"/>
              <w:marTop w:val="0"/>
              <w:marBottom w:val="0"/>
              <w:divBdr>
                <w:top w:val="none" w:sz="0" w:space="0" w:color="auto"/>
                <w:left w:val="none" w:sz="0" w:space="0" w:color="auto"/>
                <w:bottom w:val="none" w:sz="0" w:space="0" w:color="auto"/>
                <w:right w:val="none" w:sz="0" w:space="0" w:color="auto"/>
              </w:divBdr>
            </w:div>
          </w:divsChild>
        </w:div>
        <w:div w:id="1017737816">
          <w:marLeft w:val="0"/>
          <w:marRight w:val="0"/>
          <w:marTop w:val="0"/>
          <w:marBottom w:val="0"/>
          <w:divBdr>
            <w:top w:val="none" w:sz="0" w:space="0" w:color="auto"/>
            <w:left w:val="none" w:sz="0" w:space="0" w:color="auto"/>
            <w:bottom w:val="none" w:sz="0" w:space="0" w:color="auto"/>
            <w:right w:val="none" w:sz="0" w:space="0" w:color="auto"/>
          </w:divBdr>
          <w:divsChild>
            <w:div w:id="462383086">
              <w:marLeft w:val="0"/>
              <w:marRight w:val="0"/>
              <w:marTop w:val="0"/>
              <w:marBottom w:val="0"/>
              <w:divBdr>
                <w:top w:val="none" w:sz="0" w:space="0" w:color="auto"/>
                <w:left w:val="none" w:sz="0" w:space="0" w:color="auto"/>
                <w:bottom w:val="none" w:sz="0" w:space="0" w:color="auto"/>
                <w:right w:val="none" w:sz="0" w:space="0" w:color="auto"/>
              </w:divBdr>
            </w:div>
          </w:divsChild>
        </w:div>
        <w:div w:id="1220820458">
          <w:marLeft w:val="0"/>
          <w:marRight w:val="0"/>
          <w:marTop w:val="0"/>
          <w:marBottom w:val="0"/>
          <w:divBdr>
            <w:top w:val="none" w:sz="0" w:space="0" w:color="auto"/>
            <w:left w:val="none" w:sz="0" w:space="0" w:color="auto"/>
            <w:bottom w:val="none" w:sz="0" w:space="0" w:color="auto"/>
            <w:right w:val="none" w:sz="0" w:space="0" w:color="auto"/>
          </w:divBdr>
          <w:divsChild>
            <w:div w:id="1454204600">
              <w:marLeft w:val="0"/>
              <w:marRight w:val="0"/>
              <w:marTop w:val="0"/>
              <w:marBottom w:val="0"/>
              <w:divBdr>
                <w:top w:val="none" w:sz="0" w:space="0" w:color="auto"/>
                <w:left w:val="none" w:sz="0" w:space="0" w:color="auto"/>
                <w:bottom w:val="none" w:sz="0" w:space="0" w:color="auto"/>
                <w:right w:val="none" w:sz="0" w:space="0" w:color="auto"/>
              </w:divBdr>
            </w:div>
          </w:divsChild>
        </w:div>
        <w:div w:id="1328167189">
          <w:marLeft w:val="0"/>
          <w:marRight w:val="0"/>
          <w:marTop w:val="0"/>
          <w:marBottom w:val="0"/>
          <w:divBdr>
            <w:top w:val="none" w:sz="0" w:space="0" w:color="auto"/>
            <w:left w:val="none" w:sz="0" w:space="0" w:color="auto"/>
            <w:bottom w:val="none" w:sz="0" w:space="0" w:color="auto"/>
            <w:right w:val="none" w:sz="0" w:space="0" w:color="auto"/>
          </w:divBdr>
          <w:divsChild>
            <w:div w:id="1645044101">
              <w:marLeft w:val="0"/>
              <w:marRight w:val="0"/>
              <w:marTop w:val="0"/>
              <w:marBottom w:val="0"/>
              <w:divBdr>
                <w:top w:val="none" w:sz="0" w:space="0" w:color="auto"/>
                <w:left w:val="none" w:sz="0" w:space="0" w:color="auto"/>
                <w:bottom w:val="none" w:sz="0" w:space="0" w:color="auto"/>
                <w:right w:val="none" w:sz="0" w:space="0" w:color="auto"/>
              </w:divBdr>
            </w:div>
          </w:divsChild>
        </w:div>
        <w:div w:id="1845167533">
          <w:marLeft w:val="0"/>
          <w:marRight w:val="0"/>
          <w:marTop w:val="0"/>
          <w:marBottom w:val="0"/>
          <w:divBdr>
            <w:top w:val="none" w:sz="0" w:space="0" w:color="auto"/>
            <w:left w:val="none" w:sz="0" w:space="0" w:color="auto"/>
            <w:bottom w:val="none" w:sz="0" w:space="0" w:color="auto"/>
            <w:right w:val="none" w:sz="0" w:space="0" w:color="auto"/>
          </w:divBdr>
          <w:divsChild>
            <w:div w:id="1888640960">
              <w:marLeft w:val="0"/>
              <w:marRight w:val="0"/>
              <w:marTop w:val="0"/>
              <w:marBottom w:val="0"/>
              <w:divBdr>
                <w:top w:val="none" w:sz="0" w:space="0" w:color="auto"/>
                <w:left w:val="none" w:sz="0" w:space="0" w:color="auto"/>
                <w:bottom w:val="none" w:sz="0" w:space="0" w:color="auto"/>
                <w:right w:val="none" w:sz="0" w:space="0" w:color="auto"/>
              </w:divBdr>
            </w:div>
          </w:divsChild>
        </w:div>
        <w:div w:id="385832649">
          <w:marLeft w:val="0"/>
          <w:marRight w:val="0"/>
          <w:marTop w:val="0"/>
          <w:marBottom w:val="0"/>
          <w:divBdr>
            <w:top w:val="none" w:sz="0" w:space="0" w:color="auto"/>
            <w:left w:val="none" w:sz="0" w:space="0" w:color="auto"/>
            <w:bottom w:val="none" w:sz="0" w:space="0" w:color="auto"/>
            <w:right w:val="none" w:sz="0" w:space="0" w:color="auto"/>
          </w:divBdr>
          <w:divsChild>
            <w:div w:id="1047219733">
              <w:marLeft w:val="0"/>
              <w:marRight w:val="0"/>
              <w:marTop w:val="0"/>
              <w:marBottom w:val="0"/>
              <w:divBdr>
                <w:top w:val="none" w:sz="0" w:space="0" w:color="auto"/>
                <w:left w:val="none" w:sz="0" w:space="0" w:color="auto"/>
                <w:bottom w:val="none" w:sz="0" w:space="0" w:color="auto"/>
                <w:right w:val="none" w:sz="0" w:space="0" w:color="auto"/>
              </w:divBdr>
            </w:div>
          </w:divsChild>
        </w:div>
        <w:div w:id="1497185111">
          <w:marLeft w:val="0"/>
          <w:marRight w:val="0"/>
          <w:marTop w:val="0"/>
          <w:marBottom w:val="0"/>
          <w:divBdr>
            <w:top w:val="none" w:sz="0" w:space="0" w:color="auto"/>
            <w:left w:val="none" w:sz="0" w:space="0" w:color="auto"/>
            <w:bottom w:val="none" w:sz="0" w:space="0" w:color="auto"/>
            <w:right w:val="none" w:sz="0" w:space="0" w:color="auto"/>
          </w:divBdr>
          <w:divsChild>
            <w:div w:id="1845709171">
              <w:marLeft w:val="0"/>
              <w:marRight w:val="0"/>
              <w:marTop w:val="0"/>
              <w:marBottom w:val="0"/>
              <w:divBdr>
                <w:top w:val="none" w:sz="0" w:space="0" w:color="auto"/>
                <w:left w:val="none" w:sz="0" w:space="0" w:color="auto"/>
                <w:bottom w:val="none" w:sz="0" w:space="0" w:color="auto"/>
                <w:right w:val="none" w:sz="0" w:space="0" w:color="auto"/>
              </w:divBdr>
            </w:div>
          </w:divsChild>
        </w:div>
        <w:div w:id="1792630641">
          <w:marLeft w:val="0"/>
          <w:marRight w:val="0"/>
          <w:marTop w:val="0"/>
          <w:marBottom w:val="0"/>
          <w:divBdr>
            <w:top w:val="none" w:sz="0" w:space="0" w:color="auto"/>
            <w:left w:val="none" w:sz="0" w:space="0" w:color="auto"/>
            <w:bottom w:val="none" w:sz="0" w:space="0" w:color="auto"/>
            <w:right w:val="none" w:sz="0" w:space="0" w:color="auto"/>
          </w:divBdr>
          <w:divsChild>
            <w:div w:id="128524066">
              <w:marLeft w:val="0"/>
              <w:marRight w:val="0"/>
              <w:marTop w:val="0"/>
              <w:marBottom w:val="0"/>
              <w:divBdr>
                <w:top w:val="none" w:sz="0" w:space="0" w:color="auto"/>
                <w:left w:val="none" w:sz="0" w:space="0" w:color="auto"/>
                <w:bottom w:val="none" w:sz="0" w:space="0" w:color="auto"/>
                <w:right w:val="none" w:sz="0" w:space="0" w:color="auto"/>
              </w:divBdr>
            </w:div>
          </w:divsChild>
        </w:div>
        <w:div w:id="662901171">
          <w:marLeft w:val="0"/>
          <w:marRight w:val="0"/>
          <w:marTop w:val="0"/>
          <w:marBottom w:val="0"/>
          <w:divBdr>
            <w:top w:val="none" w:sz="0" w:space="0" w:color="auto"/>
            <w:left w:val="none" w:sz="0" w:space="0" w:color="auto"/>
            <w:bottom w:val="none" w:sz="0" w:space="0" w:color="auto"/>
            <w:right w:val="none" w:sz="0" w:space="0" w:color="auto"/>
          </w:divBdr>
          <w:divsChild>
            <w:div w:id="436948415">
              <w:marLeft w:val="0"/>
              <w:marRight w:val="0"/>
              <w:marTop w:val="0"/>
              <w:marBottom w:val="0"/>
              <w:divBdr>
                <w:top w:val="none" w:sz="0" w:space="0" w:color="auto"/>
                <w:left w:val="none" w:sz="0" w:space="0" w:color="auto"/>
                <w:bottom w:val="none" w:sz="0" w:space="0" w:color="auto"/>
                <w:right w:val="none" w:sz="0" w:space="0" w:color="auto"/>
              </w:divBdr>
            </w:div>
          </w:divsChild>
        </w:div>
        <w:div w:id="1739860880">
          <w:marLeft w:val="0"/>
          <w:marRight w:val="0"/>
          <w:marTop w:val="0"/>
          <w:marBottom w:val="0"/>
          <w:divBdr>
            <w:top w:val="none" w:sz="0" w:space="0" w:color="auto"/>
            <w:left w:val="none" w:sz="0" w:space="0" w:color="auto"/>
            <w:bottom w:val="none" w:sz="0" w:space="0" w:color="auto"/>
            <w:right w:val="none" w:sz="0" w:space="0" w:color="auto"/>
          </w:divBdr>
          <w:divsChild>
            <w:div w:id="90246935">
              <w:marLeft w:val="0"/>
              <w:marRight w:val="0"/>
              <w:marTop w:val="0"/>
              <w:marBottom w:val="0"/>
              <w:divBdr>
                <w:top w:val="none" w:sz="0" w:space="0" w:color="auto"/>
                <w:left w:val="none" w:sz="0" w:space="0" w:color="auto"/>
                <w:bottom w:val="none" w:sz="0" w:space="0" w:color="auto"/>
                <w:right w:val="none" w:sz="0" w:space="0" w:color="auto"/>
              </w:divBdr>
            </w:div>
          </w:divsChild>
        </w:div>
        <w:div w:id="1860703050">
          <w:marLeft w:val="0"/>
          <w:marRight w:val="0"/>
          <w:marTop w:val="0"/>
          <w:marBottom w:val="0"/>
          <w:divBdr>
            <w:top w:val="none" w:sz="0" w:space="0" w:color="auto"/>
            <w:left w:val="none" w:sz="0" w:space="0" w:color="auto"/>
            <w:bottom w:val="none" w:sz="0" w:space="0" w:color="auto"/>
            <w:right w:val="none" w:sz="0" w:space="0" w:color="auto"/>
          </w:divBdr>
          <w:divsChild>
            <w:div w:id="1039428622">
              <w:marLeft w:val="0"/>
              <w:marRight w:val="0"/>
              <w:marTop w:val="0"/>
              <w:marBottom w:val="0"/>
              <w:divBdr>
                <w:top w:val="none" w:sz="0" w:space="0" w:color="auto"/>
                <w:left w:val="none" w:sz="0" w:space="0" w:color="auto"/>
                <w:bottom w:val="none" w:sz="0" w:space="0" w:color="auto"/>
                <w:right w:val="none" w:sz="0" w:space="0" w:color="auto"/>
              </w:divBdr>
            </w:div>
          </w:divsChild>
        </w:div>
        <w:div w:id="220674424">
          <w:marLeft w:val="0"/>
          <w:marRight w:val="0"/>
          <w:marTop w:val="0"/>
          <w:marBottom w:val="0"/>
          <w:divBdr>
            <w:top w:val="none" w:sz="0" w:space="0" w:color="auto"/>
            <w:left w:val="none" w:sz="0" w:space="0" w:color="auto"/>
            <w:bottom w:val="none" w:sz="0" w:space="0" w:color="auto"/>
            <w:right w:val="none" w:sz="0" w:space="0" w:color="auto"/>
          </w:divBdr>
          <w:divsChild>
            <w:div w:id="266547100">
              <w:marLeft w:val="0"/>
              <w:marRight w:val="0"/>
              <w:marTop w:val="0"/>
              <w:marBottom w:val="0"/>
              <w:divBdr>
                <w:top w:val="none" w:sz="0" w:space="0" w:color="auto"/>
                <w:left w:val="none" w:sz="0" w:space="0" w:color="auto"/>
                <w:bottom w:val="none" w:sz="0" w:space="0" w:color="auto"/>
                <w:right w:val="none" w:sz="0" w:space="0" w:color="auto"/>
              </w:divBdr>
            </w:div>
          </w:divsChild>
        </w:div>
        <w:div w:id="1916084977">
          <w:marLeft w:val="0"/>
          <w:marRight w:val="0"/>
          <w:marTop w:val="0"/>
          <w:marBottom w:val="0"/>
          <w:divBdr>
            <w:top w:val="none" w:sz="0" w:space="0" w:color="auto"/>
            <w:left w:val="none" w:sz="0" w:space="0" w:color="auto"/>
            <w:bottom w:val="none" w:sz="0" w:space="0" w:color="auto"/>
            <w:right w:val="none" w:sz="0" w:space="0" w:color="auto"/>
          </w:divBdr>
          <w:divsChild>
            <w:div w:id="1183396614">
              <w:marLeft w:val="0"/>
              <w:marRight w:val="0"/>
              <w:marTop w:val="0"/>
              <w:marBottom w:val="0"/>
              <w:divBdr>
                <w:top w:val="none" w:sz="0" w:space="0" w:color="auto"/>
                <w:left w:val="none" w:sz="0" w:space="0" w:color="auto"/>
                <w:bottom w:val="none" w:sz="0" w:space="0" w:color="auto"/>
                <w:right w:val="none" w:sz="0" w:space="0" w:color="auto"/>
              </w:divBdr>
            </w:div>
          </w:divsChild>
        </w:div>
        <w:div w:id="108160110">
          <w:marLeft w:val="0"/>
          <w:marRight w:val="0"/>
          <w:marTop w:val="0"/>
          <w:marBottom w:val="0"/>
          <w:divBdr>
            <w:top w:val="none" w:sz="0" w:space="0" w:color="auto"/>
            <w:left w:val="none" w:sz="0" w:space="0" w:color="auto"/>
            <w:bottom w:val="none" w:sz="0" w:space="0" w:color="auto"/>
            <w:right w:val="none" w:sz="0" w:space="0" w:color="auto"/>
          </w:divBdr>
          <w:divsChild>
            <w:div w:id="483426123">
              <w:marLeft w:val="0"/>
              <w:marRight w:val="0"/>
              <w:marTop w:val="0"/>
              <w:marBottom w:val="0"/>
              <w:divBdr>
                <w:top w:val="none" w:sz="0" w:space="0" w:color="auto"/>
                <w:left w:val="none" w:sz="0" w:space="0" w:color="auto"/>
                <w:bottom w:val="none" w:sz="0" w:space="0" w:color="auto"/>
                <w:right w:val="none" w:sz="0" w:space="0" w:color="auto"/>
              </w:divBdr>
            </w:div>
          </w:divsChild>
        </w:div>
        <w:div w:id="1586911730">
          <w:marLeft w:val="0"/>
          <w:marRight w:val="0"/>
          <w:marTop w:val="0"/>
          <w:marBottom w:val="0"/>
          <w:divBdr>
            <w:top w:val="none" w:sz="0" w:space="0" w:color="auto"/>
            <w:left w:val="none" w:sz="0" w:space="0" w:color="auto"/>
            <w:bottom w:val="none" w:sz="0" w:space="0" w:color="auto"/>
            <w:right w:val="none" w:sz="0" w:space="0" w:color="auto"/>
          </w:divBdr>
          <w:divsChild>
            <w:div w:id="1862352426">
              <w:marLeft w:val="0"/>
              <w:marRight w:val="0"/>
              <w:marTop w:val="0"/>
              <w:marBottom w:val="0"/>
              <w:divBdr>
                <w:top w:val="none" w:sz="0" w:space="0" w:color="auto"/>
                <w:left w:val="none" w:sz="0" w:space="0" w:color="auto"/>
                <w:bottom w:val="none" w:sz="0" w:space="0" w:color="auto"/>
                <w:right w:val="none" w:sz="0" w:space="0" w:color="auto"/>
              </w:divBdr>
            </w:div>
          </w:divsChild>
        </w:div>
        <w:div w:id="1229458471">
          <w:marLeft w:val="0"/>
          <w:marRight w:val="0"/>
          <w:marTop w:val="0"/>
          <w:marBottom w:val="0"/>
          <w:divBdr>
            <w:top w:val="none" w:sz="0" w:space="0" w:color="auto"/>
            <w:left w:val="none" w:sz="0" w:space="0" w:color="auto"/>
            <w:bottom w:val="none" w:sz="0" w:space="0" w:color="auto"/>
            <w:right w:val="none" w:sz="0" w:space="0" w:color="auto"/>
          </w:divBdr>
          <w:divsChild>
            <w:div w:id="978997559">
              <w:marLeft w:val="0"/>
              <w:marRight w:val="0"/>
              <w:marTop w:val="0"/>
              <w:marBottom w:val="0"/>
              <w:divBdr>
                <w:top w:val="none" w:sz="0" w:space="0" w:color="auto"/>
                <w:left w:val="none" w:sz="0" w:space="0" w:color="auto"/>
                <w:bottom w:val="none" w:sz="0" w:space="0" w:color="auto"/>
                <w:right w:val="none" w:sz="0" w:space="0" w:color="auto"/>
              </w:divBdr>
            </w:div>
          </w:divsChild>
        </w:div>
        <w:div w:id="1693725158">
          <w:marLeft w:val="0"/>
          <w:marRight w:val="0"/>
          <w:marTop w:val="0"/>
          <w:marBottom w:val="0"/>
          <w:divBdr>
            <w:top w:val="none" w:sz="0" w:space="0" w:color="auto"/>
            <w:left w:val="none" w:sz="0" w:space="0" w:color="auto"/>
            <w:bottom w:val="none" w:sz="0" w:space="0" w:color="auto"/>
            <w:right w:val="none" w:sz="0" w:space="0" w:color="auto"/>
          </w:divBdr>
          <w:divsChild>
            <w:div w:id="1366058707">
              <w:marLeft w:val="0"/>
              <w:marRight w:val="0"/>
              <w:marTop w:val="0"/>
              <w:marBottom w:val="0"/>
              <w:divBdr>
                <w:top w:val="none" w:sz="0" w:space="0" w:color="auto"/>
                <w:left w:val="none" w:sz="0" w:space="0" w:color="auto"/>
                <w:bottom w:val="none" w:sz="0" w:space="0" w:color="auto"/>
                <w:right w:val="none" w:sz="0" w:space="0" w:color="auto"/>
              </w:divBdr>
            </w:div>
          </w:divsChild>
        </w:div>
        <w:div w:id="1247377698">
          <w:marLeft w:val="0"/>
          <w:marRight w:val="0"/>
          <w:marTop w:val="0"/>
          <w:marBottom w:val="0"/>
          <w:divBdr>
            <w:top w:val="none" w:sz="0" w:space="0" w:color="auto"/>
            <w:left w:val="none" w:sz="0" w:space="0" w:color="auto"/>
            <w:bottom w:val="none" w:sz="0" w:space="0" w:color="auto"/>
            <w:right w:val="none" w:sz="0" w:space="0" w:color="auto"/>
          </w:divBdr>
          <w:divsChild>
            <w:div w:id="1347248994">
              <w:marLeft w:val="0"/>
              <w:marRight w:val="0"/>
              <w:marTop w:val="0"/>
              <w:marBottom w:val="0"/>
              <w:divBdr>
                <w:top w:val="none" w:sz="0" w:space="0" w:color="auto"/>
                <w:left w:val="none" w:sz="0" w:space="0" w:color="auto"/>
                <w:bottom w:val="none" w:sz="0" w:space="0" w:color="auto"/>
                <w:right w:val="none" w:sz="0" w:space="0" w:color="auto"/>
              </w:divBdr>
            </w:div>
          </w:divsChild>
        </w:div>
        <w:div w:id="1015763645">
          <w:marLeft w:val="0"/>
          <w:marRight w:val="0"/>
          <w:marTop w:val="0"/>
          <w:marBottom w:val="0"/>
          <w:divBdr>
            <w:top w:val="none" w:sz="0" w:space="0" w:color="auto"/>
            <w:left w:val="none" w:sz="0" w:space="0" w:color="auto"/>
            <w:bottom w:val="none" w:sz="0" w:space="0" w:color="auto"/>
            <w:right w:val="none" w:sz="0" w:space="0" w:color="auto"/>
          </w:divBdr>
          <w:divsChild>
            <w:div w:id="1224097114">
              <w:marLeft w:val="0"/>
              <w:marRight w:val="0"/>
              <w:marTop w:val="0"/>
              <w:marBottom w:val="0"/>
              <w:divBdr>
                <w:top w:val="none" w:sz="0" w:space="0" w:color="auto"/>
                <w:left w:val="none" w:sz="0" w:space="0" w:color="auto"/>
                <w:bottom w:val="none" w:sz="0" w:space="0" w:color="auto"/>
                <w:right w:val="none" w:sz="0" w:space="0" w:color="auto"/>
              </w:divBdr>
            </w:div>
          </w:divsChild>
        </w:div>
        <w:div w:id="1796098043">
          <w:marLeft w:val="0"/>
          <w:marRight w:val="0"/>
          <w:marTop w:val="0"/>
          <w:marBottom w:val="0"/>
          <w:divBdr>
            <w:top w:val="none" w:sz="0" w:space="0" w:color="auto"/>
            <w:left w:val="none" w:sz="0" w:space="0" w:color="auto"/>
            <w:bottom w:val="none" w:sz="0" w:space="0" w:color="auto"/>
            <w:right w:val="none" w:sz="0" w:space="0" w:color="auto"/>
          </w:divBdr>
          <w:divsChild>
            <w:div w:id="1330675103">
              <w:marLeft w:val="0"/>
              <w:marRight w:val="0"/>
              <w:marTop w:val="0"/>
              <w:marBottom w:val="0"/>
              <w:divBdr>
                <w:top w:val="none" w:sz="0" w:space="0" w:color="auto"/>
                <w:left w:val="none" w:sz="0" w:space="0" w:color="auto"/>
                <w:bottom w:val="none" w:sz="0" w:space="0" w:color="auto"/>
                <w:right w:val="none" w:sz="0" w:space="0" w:color="auto"/>
              </w:divBdr>
            </w:div>
          </w:divsChild>
        </w:div>
        <w:div w:id="1075006703">
          <w:marLeft w:val="0"/>
          <w:marRight w:val="0"/>
          <w:marTop w:val="0"/>
          <w:marBottom w:val="0"/>
          <w:divBdr>
            <w:top w:val="none" w:sz="0" w:space="0" w:color="auto"/>
            <w:left w:val="none" w:sz="0" w:space="0" w:color="auto"/>
            <w:bottom w:val="none" w:sz="0" w:space="0" w:color="auto"/>
            <w:right w:val="none" w:sz="0" w:space="0" w:color="auto"/>
          </w:divBdr>
          <w:divsChild>
            <w:div w:id="284309466">
              <w:marLeft w:val="0"/>
              <w:marRight w:val="0"/>
              <w:marTop w:val="0"/>
              <w:marBottom w:val="0"/>
              <w:divBdr>
                <w:top w:val="none" w:sz="0" w:space="0" w:color="auto"/>
                <w:left w:val="none" w:sz="0" w:space="0" w:color="auto"/>
                <w:bottom w:val="none" w:sz="0" w:space="0" w:color="auto"/>
                <w:right w:val="none" w:sz="0" w:space="0" w:color="auto"/>
              </w:divBdr>
            </w:div>
          </w:divsChild>
        </w:div>
        <w:div w:id="1099451108">
          <w:marLeft w:val="0"/>
          <w:marRight w:val="0"/>
          <w:marTop w:val="0"/>
          <w:marBottom w:val="0"/>
          <w:divBdr>
            <w:top w:val="none" w:sz="0" w:space="0" w:color="auto"/>
            <w:left w:val="none" w:sz="0" w:space="0" w:color="auto"/>
            <w:bottom w:val="none" w:sz="0" w:space="0" w:color="auto"/>
            <w:right w:val="none" w:sz="0" w:space="0" w:color="auto"/>
          </w:divBdr>
          <w:divsChild>
            <w:div w:id="156306047">
              <w:marLeft w:val="0"/>
              <w:marRight w:val="0"/>
              <w:marTop w:val="0"/>
              <w:marBottom w:val="0"/>
              <w:divBdr>
                <w:top w:val="none" w:sz="0" w:space="0" w:color="auto"/>
                <w:left w:val="none" w:sz="0" w:space="0" w:color="auto"/>
                <w:bottom w:val="none" w:sz="0" w:space="0" w:color="auto"/>
                <w:right w:val="none" w:sz="0" w:space="0" w:color="auto"/>
              </w:divBdr>
            </w:div>
          </w:divsChild>
        </w:div>
        <w:div w:id="688213165">
          <w:marLeft w:val="0"/>
          <w:marRight w:val="0"/>
          <w:marTop w:val="0"/>
          <w:marBottom w:val="0"/>
          <w:divBdr>
            <w:top w:val="none" w:sz="0" w:space="0" w:color="auto"/>
            <w:left w:val="none" w:sz="0" w:space="0" w:color="auto"/>
            <w:bottom w:val="none" w:sz="0" w:space="0" w:color="auto"/>
            <w:right w:val="none" w:sz="0" w:space="0" w:color="auto"/>
          </w:divBdr>
          <w:divsChild>
            <w:div w:id="778719052">
              <w:marLeft w:val="0"/>
              <w:marRight w:val="0"/>
              <w:marTop w:val="0"/>
              <w:marBottom w:val="0"/>
              <w:divBdr>
                <w:top w:val="none" w:sz="0" w:space="0" w:color="auto"/>
                <w:left w:val="none" w:sz="0" w:space="0" w:color="auto"/>
                <w:bottom w:val="none" w:sz="0" w:space="0" w:color="auto"/>
                <w:right w:val="none" w:sz="0" w:space="0" w:color="auto"/>
              </w:divBdr>
            </w:div>
          </w:divsChild>
        </w:div>
        <w:div w:id="1137802742">
          <w:marLeft w:val="0"/>
          <w:marRight w:val="0"/>
          <w:marTop w:val="0"/>
          <w:marBottom w:val="0"/>
          <w:divBdr>
            <w:top w:val="none" w:sz="0" w:space="0" w:color="auto"/>
            <w:left w:val="none" w:sz="0" w:space="0" w:color="auto"/>
            <w:bottom w:val="none" w:sz="0" w:space="0" w:color="auto"/>
            <w:right w:val="none" w:sz="0" w:space="0" w:color="auto"/>
          </w:divBdr>
          <w:divsChild>
            <w:div w:id="401609501">
              <w:marLeft w:val="0"/>
              <w:marRight w:val="0"/>
              <w:marTop w:val="0"/>
              <w:marBottom w:val="0"/>
              <w:divBdr>
                <w:top w:val="none" w:sz="0" w:space="0" w:color="auto"/>
                <w:left w:val="none" w:sz="0" w:space="0" w:color="auto"/>
                <w:bottom w:val="none" w:sz="0" w:space="0" w:color="auto"/>
                <w:right w:val="none" w:sz="0" w:space="0" w:color="auto"/>
              </w:divBdr>
            </w:div>
          </w:divsChild>
        </w:div>
        <w:div w:id="416630358">
          <w:marLeft w:val="0"/>
          <w:marRight w:val="0"/>
          <w:marTop w:val="0"/>
          <w:marBottom w:val="0"/>
          <w:divBdr>
            <w:top w:val="none" w:sz="0" w:space="0" w:color="auto"/>
            <w:left w:val="none" w:sz="0" w:space="0" w:color="auto"/>
            <w:bottom w:val="none" w:sz="0" w:space="0" w:color="auto"/>
            <w:right w:val="none" w:sz="0" w:space="0" w:color="auto"/>
          </w:divBdr>
          <w:divsChild>
            <w:div w:id="1686327516">
              <w:marLeft w:val="0"/>
              <w:marRight w:val="0"/>
              <w:marTop w:val="0"/>
              <w:marBottom w:val="0"/>
              <w:divBdr>
                <w:top w:val="none" w:sz="0" w:space="0" w:color="auto"/>
                <w:left w:val="none" w:sz="0" w:space="0" w:color="auto"/>
                <w:bottom w:val="none" w:sz="0" w:space="0" w:color="auto"/>
                <w:right w:val="none" w:sz="0" w:space="0" w:color="auto"/>
              </w:divBdr>
            </w:div>
          </w:divsChild>
        </w:div>
        <w:div w:id="1515269996">
          <w:marLeft w:val="0"/>
          <w:marRight w:val="0"/>
          <w:marTop w:val="0"/>
          <w:marBottom w:val="0"/>
          <w:divBdr>
            <w:top w:val="none" w:sz="0" w:space="0" w:color="auto"/>
            <w:left w:val="none" w:sz="0" w:space="0" w:color="auto"/>
            <w:bottom w:val="none" w:sz="0" w:space="0" w:color="auto"/>
            <w:right w:val="none" w:sz="0" w:space="0" w:color="auto"/>
          </w:divBdr>
          <w:divsChild>
            <w:div w:id="1859271816">
              <w:marLeft w:val="0"/>
              <w:marRight w:val="0"/>
              <w:marTop w:val="0"/>
              <w:marBottom w:val="0"/>
              <w:divBdr>
                <w:top w:val="none" w:sz="0" w:space="0" w:color="auto"/>
                <w:left w:val="none" w:sz="0" w:space="0" w:color="auto"/>
                <w:bottom w:val="none" w:sz="0" w:space="0" w:color="auto"/>
                <w:right w:val="none" w:sz="0" w:space="0" w:color="auto"/>
              </w:divBdr>
            </w:div>
          </w:divsChild>
        </w:div>
        <w:div w:id="19668516">
          <w:marLeft w:val="0"/>
          <w:marRight w:val="0"/>
          <w:marTop w:val="0"/>
          <w:marBottom w:val="0"/>
          <w:divBdr>
            <w:top w:val="none" w:sz="0" w:space="0" w:color="auto"/>
            <w:left w:val="none" w:sz="0" w:space="0" w:color="auto"/>
            <w:bottom w:val="none" w:sz="0" w:space="0" w:color="auto"/>
            <w:right w:val="none" w:sz="0" w:space="0" w:color="auto"/>
          </w:divBdr>
          <w:divsChild>
            <w:div w:id="1584561334">
              <w:marLeft w:val="0"/>
              <w:marRight w:val="0"/>
              <w:marTop w:val="0"/>
              <w:marBottom w:val="0"/>
              <w:divBdr>
                <w:top w:val="none" w:sz="0" w:space="0" w:color="auto"/>
                <w:left w:val="none" w:sz="0" w:space="0" w:color="auto"/>
                <w:bottom w:val="none" w:sz="0" w:space="0" w:color="auto"/>
                <w:right w:val="none" w:sz="0" w:space="0" w:color="auto"/>
              </w:divBdr>
            </w:div>
          </w:divsChild>
        </w:div>
        <w:div w:id="420877463">
          <w:marLeft w:val="0"/>
          <w:marRight w:val="0"/>
          <w:marTop w:val="0"/>
          <w:marBottom w:val="0"/>
          <w:divBdr>
            <w:top w:val="none" w:sz="0" w:space="0" w:color="auto"/>
            <w:left w:val="none" w:sz="0" w:space="0" w:color="auto"/>
            <w:bottom w:val="none" w:sz="0" w:space="0" w:color="auto"/>
            <w:right w:val="none" w:sz="0" w:space="0" w:color="auto"/>
          </w:divBdr>
          <w:divsChild>
            <w:div w:id="1814133222">
              <w:marLeft w:val="0"/>
              <w:marRight w:val="0"/>
              <w:marTop w:val="0"/>
              <w:marBottom w:val="0"/>
              <w:divBdr>
                <w:top w:val="none" w:sz="0" w:space="0" w:color="auto"/>
                <w:left w:val="none" w:sz="0" w:space="0" w:color="auto"/>
                <w:bottom w:val="none" w:sz="0" w:space="0" w:color="auto"/>
                <w:right w:val="none" w:sz="0" w:space="0" w:color="auto"/>
              </w:divBdr>
            </w:div>
          </w:divsChild>
        </w:div>
        <w:div w:id="124197965">
          <w:marLeft w:val="0"/>
          <w:marRight w:val="0"/>
          <w:marTop w:val="0"/>
          <w:marBottom w:val="0"/>
          <w:divBdr>
            <w:top w:val="none" w:sz="0" w:space="0" w:color="auto"/>
            <w:left w:val="none" w:sz="0" w:space="0" w:color="auto"/>
            <w:bottom w:val="none" w:sz="0" w:space="0" w:color="auto"/>
            <w:right w:val="none" w:sz="0" w:space="0" w:color="auto"/>
          </w:divBdr>
          <w:divsChild>
            <w:div w:id="2100635728">
              <w:marLeft w:val="0"/>
              <w:marRight w:val="0"/>
              <w:marTop w:val="0"/>
              <w:marBottom w:val="0"/>
              <w:divBdr>
                <w:top w:val="none" w:sz="0" w:space="0" w:color="auto"/>
                <w:left w:val="none" w:sz="0" w:space="0" w:color="auto"/>
                <w:bottom w:val="none" w:sz="0" w:space="0" w:color="auto"/>
                <w:right w:val="none" w:sz="0" w:space="0" w:color="auto"/>
              </w:divBdr>
            </w:div>
          </w:divsChild>
        </w:div>
        <w:div w:id="1024405953">
          <w:marLeft w:val="0"/>
          <w:marRight w:val="0"/>
          <w:marTop w:val="0"/>
          <w:marBottom w:val="0"/>
          <w:divBdr>
            <w:top w:val="none" w:sz="0" w:space="0" w:color="auto"/>
            <w:left w:val="none" w:sz="0" w:space="0" w:color="auto"/>
            <w:bottom w:val="none" w:sz="0" w:space="0" w:color="auto"/>
            <w:right w:val="none" w:sz="0" w:space="0" w:color="auto"/>
          </w:divBdr>
          <w:divsChild>
            <w:div w:id="1328292274">
              <w:marLeft w:val="0"/>
              <w:marRight w:val="0"/>
              <w:marTop w:val="0"/>
              <w:marBottom w:val="0"/>
              <w:divBdr>
                <w:top w:val="none" w:sz="0" w:space="0" w:color="auto"/>
                <w:left w:val="none" w:sz="0" w:space="0" w:color="auto"/>
                <w:bottom w:val="none" w:sz="0" w:space="0" w:color="auto"/>
                <w:right w:val="none" w:sz="0" w:space="0" w:color="auto"/>
              </w:divBdr>
            </w:div>
          </w:divsChild>
        </w:div>
        <w:div w:id="1874220751">
          <w:marLeft w:val="0"/>
          <w:marRight w:val="0"/>
          <w:marTop w:val="0"/>
          <w:marBottom w:val="0"/>
          <w:divBdr>
            <w:top w:val="none" w:sz="0" w:space="0" w:color="auto"/>
            <w:left w:val="none" w:sz="0" w:space="0" w:color="auto"/>
            <w:bottom w:val="none" w:sz="0" w:space="0" w:color="auto"/>
            <w:right w:val="none" w:sz="0" w:space="0" w:color="auto"/>
          </w:divBdr>
          <w:divsChild>
            <w:div w:id="1400863338">
              <w:marLeft w:val="0"/>
              <w:marRight w:val="0"/>
              <w:marTop w:val="0"/>
              <w:marBottom w:val="0"/>
              <w:divBdr>
                <w:top w:val="none" w:sz="0" w:space="0" w:color="auto"/>
                <w:left w:val="none" w:sz="0" w:space="0" w:color="auto"/>
                <w:bottom w:val="none" w:sz="0" w:space="0" w:color="auto"/>
                <w:right w:val="none" w:sz="0" w:space="0" w:color="auto"/>
              </w:divBdr>
            </w:div>
          </w:divsChild>
        </w:div>
        <w:div w:id="1912039920">
          <w:marLeft w:val="0"/>
          <w:marRight w:val="0"/>
          <w:marTop w:val="0"/>
          <w:marBottom w:val="0"/>
          <w:divBdr>
            <w:top w:val="none" w:sz="0" w:space="0" w:color="auto"/>
            <w:left w:val="none" w:sz="0" w:space="0" w:color="auto"/>
            <w:bottom w:val="none" w:sz="0" w:space="0" w:color="auto"/>
            <w:right w:val="none" w:sz="0" w:space="0" w:color="auto"/>
          </w:divBdr>
          <w:divsChild>
            <w:div w:id="1830364599">
              <w:marLeft w:val="0"/>
              <w:marRight w:val="0"/>
              <w:marTop w:val="0"/>
              <w:marBottom w:val="0"/>
              <w:divBdr>
                <w:top w:val="none" w:sz="0" w:space="0" w:color="auto"/>
                <w:left w:val="none" w:sz="0" w:space="0" w:color="auto"/>
                <w:bottom w:val="none" w:sz="0" w:space="0" w:color="auto"/>
                <w:right w:val="none" w:sz="0" w:space="0" w:color="auto"/>
              </w:divBdr>
            </w:div>
          </w:divsChild>
        </w:div>
        <w:div w:id="824127506">
          <w:marLeft w:val="0"/>
          <w:marRight w:val="0"/>
          <w:marTop w:val="0"/>
          <w:marBottom w:val="0"/>
          <w:divBdr>
            <w:top w:val="none" w:sz="0" w:space="0" w:color="auto"/>
            <w:left w:val="none" w:sz="0" w:space="0" w:color="auto"/>
            <w:bottom w:val="none" w:sz="0" w:space="0" w:color="auto"/>
            <w:right w:val="none" w:sz="0" w:space="0" w:color="auto"/>
          </w:divBdr>
          <w:divsChild>
            <w:div w:id="1386492145">
              <w:marLeft w:val="0"/>
              <w:marRight w:val="0"/>
              <w:marTop w:val="0"/>
              <w:marBottom w:val="0"/>
              <w:divBdr>
                <w:top w:val="none" w:sz="0" w:space="0" w:color="auto"/>
                <w:left w:val="none" w:sz="0" w:space="0" w:color="auto"/>
                <w:bottom w:val="none" w:sz="0" w:space="0" w:color="auto"/>
                <w:right w:val="none" w:sz="0" w:space="0" w:color="auto"/>
              </w:divBdr>
            </w:div>
          </w:divsChild>
        </w:div>
        <w:div w:id="1560896830">
          <w:marLeft w:val="0"/>
          <w:marRight w:val="0"/>
          <w:marTop w:val="0"/>
          <w:marBottom w:val="0"/>
          <w:divBdr>
            <w:top w:val="none" w:sz="0" w:space="0" w:color="auto"/>
            <w:left w:val="none" w:sz="0" w:space="0" w:color="auto"/>
            <w:bottom w:val="none" w:sz="0" w:space="0" w:color="auto"/>
            <w:right w:val="none" w:sz="0" w:space="0" w:color="auto"/>
          </w:divBdr>
          <w:divsChild>
            <w:div w:id="649291445">
              <w:marLeft w:val="0"/>
              <w:marRight w:val="0"/>
              <w:marTop w:val="0"/>
              <w:marBottom w:val="0"/>
              <w:divBdr>
                <w:top w:val="none" w:sz="0" w:space="0" w:color="auto"/>
                <w:left w:val="none" w:sz="0" w:space="0" w:color="auto"/>
                <w:bottom w:val="none" w:sz="0" w:space="0" w:color="auto"/>
                <w:right w:val="none" w:sz="0" w:space="0" w:color="auto"/>
              </w:divBdr>
            </w:div>
          </w:divsChild>
        </w:div>
        <w:div w:id="1219048668">
          <w:marLeft w:val="0"/>
          <w:marRight w:val="0"/>
          <w:marTop w:val="0"/>
          <w:marBottom w:val="0"/>
          <w:divBdr>
            <w:top w:val="none" w:sz="0" w:space="0" w:color="auto"/>
            <w:left w:val="none" w:sz="0" w:space="0" w:color="auto"/>
            <w:bottom w:val="none" w:sz="0" w:space="0" w:color="auto"/>
            <w:right w:val="none" w:sz="0" w:space="0" w:color="auto"/>
          </w:divBdr>
          <w:divsChild>
            <w:div w:id="466896202">
              <w:marLeft w:val="0"/>
              <w:marRight w:val="0"/>
              <w:marTop w:val="0"/>
              <w:marBottom w:val="0"/>
              <w:divBdr>
                <w:top w:val="none" w:sz="0" w:space="0" w:color="auto"/>
                <w:left w:val="none" w:sz="0" w:space="0" w:color="auto"/>
                <w:bottom w:val="none" w:sz="0" w:space="0" w:color="auto"/>
                <w:right w:val="none" w:sz="0" w:space="0" w:color="auto"/>
              </w:divBdr>
            </w:div>
          </w:divsChild>
        </w:div>
        <w:div w:id="1731921612">
          <w:marLeft w:val="0"/>
          <w:marRight w:val="0"/>
          <w:marTop w:val="0"/>
          <w:marBottom w:val="0"/>
          <w:divBdr>
            <w:top w:val="none" w:sz="0" w:space="0" w:color="auto"/>
            <w:left w:val="none" w:sz="0" w:space="0" w:color="auto"/>
            <w:bottom w:val="none" w:sz="0" w:space="0" w:color="auto"/>
            <w:right w:val="none" w:sz="0" w:space="0" w:color="auto"/>
          </w:divBdr>
          <w:divsChild>
            <w:div w:id="1793547954">
              <w:marLeft w:val="0"/>
              <w:marRight w:val="0"/>
              <w:marTop w:val="0"/>
              <w:marBottom w:val="0"/>
              <w:divBdr>
                <w:top w:val="none" w:sz="0" w:space="0" w:color="auto"/>
                <w:left w:val="none" w:sz="0" w:space="0" w:color="auto"/>
                <w:bottom w:val="none" w:sz="0" w:space="0" w:color="auto"/>
                <w:right w:val="none" w:sz="0" w:space="0" w:color="auto"/>
              </w:divBdr>
            </w:div>
          </w:divsChild>
        </w:div>
        <w:div w:id="153180398">
          <w:marLeft w:val="0"/>
          <w:marRight w:val="0"/>
          <w:marTop w:val="0"/>
          <w:marBottom w:val="0"/>
          <w:divBdr>
            <w:top w:val="none" w:sz="0" w:space="0" w:color="auto"/>
            <w:left w:val="none" w:sz="0" w:space="0" w:color="auto"/>
            <w:bottom w:val="none" w:sz="0" w:space="0" w:color="auto"/>
            <w:right w:val="none" w:sz="0" w:space="0" w:color="auto"/>
          </w:divBdr>
          <w:divsChild>
            <w:div w:id="1469129103">
              <w:marLeft w:val="0"/>
              <w:marRight w:val="0"/>
              <w:marTop w:val="0"/>
              <w:marBottom w:val="0"/>
              <w:divBdr>
                <w:top w:val="none" w:sz="0" w:space="0" w:color="auto"/>
                <w:left w:val="none" w:sz="0" w:space="0" w:color="auto"/>
                <w:bottom w:val="none" w:sz="0" w:space="0" w:color="auto"/>
                <w:right w:val="none" w:sz="0" w:space="0" w:color="auto"/>
              </w:divBdr>
            </w:div>
          </w:divsChild>
        </w:div>
        <w:div w:id="871457678">
          <w:marLeft w:val="0"/>
          <w:marRight w:val="0"/>
          <w:marTop w:val="0"/>
          <w:marBottom w:val="0"/>
          <w:divBdr>
            <w:top w:val="none" w:sz="0" w:space="0" w:color="auto"/>
            <w:left w:val="none" w:sz="0" w:space="0" w:color="auto"/>
            <w:bottom w:val="none" w:sz="0" w:space="0" w:color="auto"/>
            <w:right w:val="none" w:sz="0" w:space="0" w:color="auto"/>
          </w:divBdr>
          <w:divsChild>
            <w:div w:id="1212569451">
              <w:marLeft w:val="0"/>
              <w:marRight w:val="0"/>
              <w:marTop w:val="0"/>
              <w:marBottom w:val="0"/>
              <w:divBdr>
                <w:top w:val="none" w:sz="0" w:space="0" w:color="auto"/>
                <w:left w:val="none" w:sz="0" w:space="0" w:color="auto"/>
                <w:bottom w:val="none" w:sz="0" w:space="0" w:color="auto"/>
                <w:right w:val="none" w:sz="0" w:space="0" w:color="auto"/>
              </w:divBdr>
            </w:div>
          </w:divsChild>
        </w:div>
        <w:div w:id="1485585269">
          <w:marLeft w:val="0"/>
          <w:marRight w:val="0"/>
          <w:marTop w:val="0"/>
          <w:marBottom w:val="0"/>
          <w:divBdr>
            <w:top w:val="none" w:sz="0" w:space="0" w:color="auto"/>
            <w:left w:val="none" w:sz="0" w:space="0" w:color="auto"/>
            <w:bottom w:val="none" w:sz="0" w:space="0" w:color="auto"/>
            <w:right w:val="none" w:sz="0" w:space="0" w:color="auto"/>
          </w:divBdr>
          <w:divsChild>
            <w:div w:id="1998075340">
              <w:marLeft w:val="0"/>
              <w:marRight w:val="0"/>
              <w:marTop w:val="0"/>
              <w:marBottom w:val="0"/>
              <w:divBdr>
                <w:top w:val="none" w:sz="0" w:space="0" w:color="auto"/>
                <w:left w:val="none" w:sz="0" w:space="0" w:color="auto"/>
                <w:bottom w:val="none" w:sz="0" w:space="0" w:color="auto"/>
                <w:right w:val="none" w:sz="0" w:space="0" w:color="auto"/>
              </w:divBdr>
            </w:div>
          </w:divsChild>
        </w:div>
        <w:div w:id="929311343">
          <w:marLeft w:val="0"/>
          <w:marRight w:val="0"/>
          <w:marTop w:val="0"/>
          <w:marBottom w:val="0"/>
          <w:divBdr>
            <w:top w:val="none" w:sz="0" w:space="0" w:color="auto"/>
            <w:left w:val="none" w:sz="0" w:space="0" w:color="auto"/>
            <w:bottom w:val="none" w:sz="0" w:space="0" w:color="auto"/>
            <w:right w:val="none" w:sz="0" w:space="0" w:color="auto"/>
          </w:divBdr>
          <w:divsChild>
            <w:div w:id="308558316">
              <w:marLeft w:val="0"/>
              <w:marRight w:val="0"/>
              <w:marTop w:val="0"/>
              <w:marBottom w:val="0"/>
              <w:divBdr>
                <w:top w:val="none" w:sz="0" w:space="0" w:color="auto"/>
                <w:left w:val="none" w:sz="0" w:space="0" w:color="auto"/>
                <w:bottom w:val="none" w:sz="0" w:space="0" w:color="auto"/>
                <w:right w:val="none" w:sz="0" w:space="0" w:color="auto"/>
              </w:divBdr>
            </w:div>
          </w:divsChild>
        </w:div>
        <w:div w:id="845167785">
          <w:marLeft w:val="0"/>
          <w:marRight w:val="0"/>
          <w:marTop w:val="0"/>
          <w:marBottom w:val="0"/>
          <w:divBdr>
            <w:top w:val="none" w:sz="0" w:space="0" w:color="auto"/>
            <w:left w:val="none" w:sz="0" w:space="0" w:color="auto"/>
            <w:bottom w:val="none" w:sz="0" w:space="0" w:color="auto"/>
            <w:right w:val="none" w:sz="0" w:space="0" w:color="auto"/>
          </w:divBdr>
          <w:divsChild>
            <w:div w:id="187767104">
              <w:marLeft w:val="0"/>
              <w:marRight w:val="0"/>
              <w:marTop w:val="0"/>
              <w:marBottom w:val="0"/>
              <w:divBdr>
                <w:top w:val="none" w:sz="0" w:space="0" w:color="auto"/>
                <w:left w:val="none" w:sz="0" w:space="0" w:color="auto"/>
                <w:bottom w:val="none" w:sz="0" w:space="0" w:color="auto"/>
                <w:right w:val="none" w:sz="0" w:space="0" w:color="auto"/>
              </w:divBdr>
            </w:div>
          </w:divsChild>
        </w:div>
        <w:div w:id="1240754748">
          <w:marLeft w:val="0"/>
          <w:marRight w:val="0"/>
          <w:marTop w:val="0"/>
          <w:marBottom w:val="0"/>
          <w:divBdr>
            <w:top w:val="none" w:sz="0" w:space="0" w:color="auto"/>
            <w:left w:val="none" w:sz="0" w:space="0" w:color="auto"/>
            <w:bottom w:val="none" w:sz="0" w:space="0" w:color="auto"/>
            <w:right w:val="none" w:sz="0" w:space="0" w:color="auto"/>
          </w:divBdr>
          <w:divsChild>
            <w:div w:id="1197347378">
              <w:marLeft w:val="0"/>
              <w:marRight w:val="0"/>
              <w:marTop w:val="0"/>
              <w:marBottom w:val="0"/>
              <w:divBdr>
                <w:top w:val="none" w:sz="0" w:space="0" w:color="auto"/>
                <w:left w:val="none" w:sz="0" w:space="0" w:color="auto"/>
                <w:bottom w:val="none" w:sz="0" w:space="0" w:color="auto"/>
                <w:right w:val="none" w:sz="0" w:space="0" w:color="auto"/>
              </w:divBdr>
            </w:div>
            <w:div w:id="127940887">
              <w:marLeft w:val="0"/>
              <w:marRight w:val="0"/>
              <w:marTop w:val="0"/>
              <w:marBottom w:val="0"/>
              <w:divBdr>
                <w:top w:val="none" w:sz="0" w:space="0" w:color="auto"/>
                <w:left w:val="none" w:sz="0" w:space="0" w:color="auto"/>
                <w:bottom w:val="none" w:sz="0" w:space="0" w:color="auto"/>
                <w:right w:val="none" w:sz="0" w:space="0" w:color="auto"/>
              </w:divBdr>
            </w:div>
          </w:divsChild>
        </w:div>
        <w:div w:id="1663386369">
          <w:marLeft w:val="0"/>
          <w:marRight w:val="0"/>
          <w:marTop w:val="0"/>
          <w:marBottom w:val="0"/>
          <w:divBdr>
            <w:top w:val="none" w:sz="0" w:space="0" w:color="auto"/>
            <w:left w:val="none" w:sz="0" w:space="0" w:color="auto"/>
            <w:bottom w:val="none" w:sz="0" w:space="0" w:color="auto"/>
            <w:right w:val="none" w:sz="0" w:space="0" w:color="auto"/>
          </w:divBdr>
          <w:divsChild>
            <w:div w:id="547574295">
              <w:marLeft w:val="0"/>
              <w:marRight w:val="0"/>
              <w:marTop w:val="0"/>
              <w:marBottom w:val="0"/>
              <w:divBdr>
                <w:top w:val="none" w:sz="0" w:space="0" w:color="auto"/>
                <w:left w:val="none" w:sz="0" w:space="0" w:color="auto"/>
                <w:bottom w:val="none" w:sz="0" w:space="0" w:color="auto"/>
                <w:right w:val="none" w:sz="0" w:space="0" w:color="auto"/>
              </w:divBdr>
            </w:div>
          </w:divsChild>
        </w:div>
        <w:div w:id="1212772018">
          <w:marLeft w:val="0"/>
          <w:marRight w:val="0"/>
          <w:marTop w:val="0"/>
          <w:marBottom w:val="0"/>
          <w:divBdr>
            <w:top w:val="none" w:sz="0" w:space="0" w:color="auto"/>
            <w:left w:val="none" w:sz="0" w:space="0" w:color="auto"/>
            <w:bottom w:val="none" w:sz="0" w:space="0" w:color="auto"/>
            <w:right w:val="none" w:sz="0" w:space="0" w:color="auto"/>
          </w:divBdr>
          <w:divsChild>
            <w:div w:id="125973773">
              <w:marLeft w:val="0"/>
              <w:marRight w:val="0"/>
              <w:marTop w:val="0"/>
              <w:marBottom w:val="0"/>
              <w:divBdr>
                <w:top w:val="none" w:sz="0" w:space="0" w:color="auto"/>
                <w:left w:val="none" w:sz="0" w:space="0" w:color="auto"/>
                <w:bottom w:val="none" w:sz="0" w:space="0" w:color="auto"/>
                <w:right w:val="none" w:sz="0" w:space="0" w:color="auto"/>
              </w:divBdr>
            </w:div>
          </w:divsChild>
        </w:div>
        <w:div w:id="1839078166">
          <w:marLeft w:val="0"/>
          <w:marRight w:val="0"/>
          <w:marTop w:val="0"/>
          <w:marBottom w:val="0"/>
          <w:divBdr>
            <w:top w:val="none" w:sz="0" w:space="0" w:color="auto"/>
            <w:left w:val="none" w:sz="0" w:space="0" w:color="auto"/>
            <w:bottom w:val="none" w:sz="0" w:space="0" w:color="auto"/>
            <w:right w:val="none" w:sz="0" w:space="0" w:color="auto"/>
          </w:divBdr>
          <w:divsChild>
            <w:div w:id="1409231701">
              <w:marLeft w:val="0"/>
              <w:marRight w:val="0"/>
              <w:marTop w:val="0"/>
              <w:marBottom w:val="0"/>
              <w:divBdr>
                <w:top w:val="none" w:sz="0" w:space="0" w:color="auto"/>
                <w:left w:val="none" w:sz="0" w:space="0" w:color="auto"/>
                <w:bottom w:val="none" w:sz="0" w:space="0" w:color="auto"/>
                <w:right w:val="none" w:sz="0" w:space="0" w:color="auto"/>
              </w:divBdr>
            </w:div>
          </w:divsChild>
        </w:div>
        <w:div w:id="467825378">
          <w:marLeft w:val="0"/>
          <w:marRight w:val="0"/>
          <w:marTop w:val="0"/>
          <w:marBottom w:val="0"/>
          <w:divBdr>
            <w:top w:val="none" w:sz="0" w:space="0" w:color="auto"/>
            <w:left w:val="none" w:sz="0" w:space="0" w:color="auto"/>
            <w:bottom w:val="none" w:sz="0" w:space="0" w:color="auto"/>
            <w:right w:val="none" w:sz="0" w:space="0" w:color="auto"/>
          </w:divBdr>
          <w:divsChild>
            <w:div w:id="531915579">
              <w:marLeft w:val="0"/>
              <w:marRight w:val="0"/>
              <w:marTop w:val="0"/>
              <w:marBottom w:val="0"/>
              <w:divBdr>
                <w:top w:val="none" w:sz="0" w:space="0" w:color="auto"/>
                <w:left w:val="none" w:sz="0" w:space="0" w:color="auto"/>
                <w:bottom w:val="none" w:sz="0" w:space="0" w:color="auto"/>
                <w:right w:val="none" w:sz="0" w:space="0" w:color="auto"/>
              </w:divBdr>
            </w:div>
            <w:div w:id="1962563851">
              <w:marLeft w:val="0"/>
              <w:marRight w:val="0"/>
              <w:marTop w:val="0"/>
              <w:marBottom w:val="0"/>
              <w:divBdr>
                <w:top w:val="none" w:sz="0" w:space="0" w:color="auto"/>
                <w:left w:val="none" w:sz="0" w:space="0" w:color="auto"/>
                <w:bottom w:val="none" w:sz="0" w:space="0" w:color="auto"/>
                <w:right w:val="none" w:sz="0" w:space="0" w:color="auto"/>
              </w:divBdr>
            </w:div>
          </w:divsChild>
        </w:div>
        <w:div w:id="1126661965">
          <w:marLeft w:val="0"/>
          <w:marRight w:val="0"/>
          <w:marTop w:val="0"/>
          <w:marBottom w:val="0"/>
          <w:divBdr>
            <w:top w:val="none" w:sz="0" w:space="0" w:color="auto"/>
            <w:left w:val="none" w:sz="0" w:space="0" w:color="auto"/>
            <w:bottom w:val="none" w:sz="0" w:space="0" w:color="auto"/>
            <w:right w:val="none" w:sz="0" w:space="0" w:color="auto"/>
          </w:divBdr>
          <w:divsChild>
            <w:div w:id="2019573990">
              <w:marLeft w:val="0"/>
              <w:marRight w:val="0"/>
              <w:marTop w:val="0"/>
              <w:marBottom w:val="0"/>
              <w:divBdr>
                <w:top w:val="none" w:sz="0" w:space="0" w:color="auto"/>
                <w:left w:val="none" w:sz="0" w:space="0" w:color="auto"/>
                <w:bottom w:val="none" w:sz="0" w:space="0" w:color="auto"/>
                <w:right w:val="none" w:sz="0" w:space="0" w:color="auto"/>
              </w:divBdr>
            </w:div>
          </w:divsChild>
        </w:div>
        <w:div w:id="558398417">
          <w:marLeft w:val="0"/>
          <w:marRight w:val="0"/>
          <w:marTop w:val="0"/>
          <w:marBottom w:val="0"/>
          <w:divBdr>
            <w:top w:val="none" w:sz="0" w:space="0" w:color="auto"/>
            <w:left w:val="none" w:sz="0" w:space="0" w:color="auto"/>
            <w:bottom w:val="none" w:sz="0" w:space="0" w:color="auto"/>
            <w:right w:val="none" w:sz="0" w:space="0" w:color="auto"/>
          </w:divBdr>
          <w:divsChild>
            <w:div w:id="1537887291">
              <w:marLeft w:val="0"/>
              <w:marRight w:val="0"/>
              <w:marTop w:val="0"/>
              <w:marBottom w:val="0"/>
              <w:divBdr>
                <w:top w:val="none" w:sz="0" w:space="0" w:color="auto"/>
                <w:left w:val="none" w:sz="0" w:space="0" w:color="auto"/>
                <w:bottom w:val="none" w:sz="0" w:space="0" w:color="auto"/>
                <w:right w:val="none" w:sz="0" w:space="0" w:color="auto"/>
              </w:divBdr>
            </w:div>
          </w:divsChild>
        </w:div>
        <w:div w:id="931544046">
          <w:marLeft w:val="0"/>
          <w:marRight w:val="0"/>
          <w:marTop w:val="0"/>
          <w:marBottom w:val="0"/>
          <w:divBdr>
            <w:top w:val="none" w:sz="0" w:space="0" w:color="auto"/>
            <w:left w:val="none" w:sz="0" w:space="0" w:color="auto"/>
            <w:bottom w:val="none" w:sz="0" w:space="0" w:color="auto"/>
            <w:right w:val="none" w:sz="0" w:space="0" w:color="auto"/>
          </w:divBdr>
          <w:divsChild>
            <w:div w:id="531235051">
              <w:marLeft w:val="0"/>
              <w:marRight w:val="0"/>
              <w:marTop w:val="0"/>
              <w:marBottom w:val="0"/>
              <w:divBdr>
                <w:top w:val="none" w:sz="0" w:space="0" w:color="auto"/>
                <w:left w:val="none" w:sz="0" w:space="0" w:color="auto"/>
                <w:bottom w:val="none" w:sz="0" w:space="0" w:color="auto"/>
                <w:right w:val="none" w:sz="0" w:space="0" w:color="auto"/>
              </w:divBdr>
            </w:div>
          </w:divsChild>
        </w:div>
        <w:div w:id="1425035269">
          <w:marLeft w:val="0"/>
          <w:marRight w:val="0"/>
          <w:marTop w:val="0"/>
          <w:marBottom w:val="0"/>
          <w:divBdr>
            <w:top w:val="none" w:sz="0" w:space="0" w:color="auto"/>
            <w:left w:val="none" w:sz="0" w:space="0" w:color="auto"/>
            <w:bottom w:val="none" w:sz="0" w:space="0" w:color="auto"/>
            <w:right w:val="none" w:sz="0" w:space="0" w:color="auto"/>
          </w:divBdr>
          <w:divsChild>
            <w:div w:id="667245533">
              <w:marLeft w:val="0"/>
              <w:marRight w:val="0"/>
              <w:marTop w:val="0"/>
              <w:marBottom w:val="0"/>
              <w:divBdr>
                <w:top w:val="none" w:sz="0" w:space="0" w:color="auto"/>
                <w:left w:val="none" w:sz="0" w:space="0" w:color="auto"/>
                <w:bottom w:val="none" w:sz="0" w:space="0" w:color="auto"/>
                <w:right w:val="none" w:sz="0" w:space="0" w:color="auto"/>
              </w:divBdr>
            </w:div>
          </w:divsChild>
        </w:div>
        <w:div w:id="102962872">
          <w:marLeft w:val="0"/>
          <w:marRight w:val="0"/>
          <w:marTop w:val="0"/>
          <w:marBottom w:val="0"/>
          <w:divBdr>
            <w:top w:val="none" w:sz="0" w:space="0" w:color="auto"/>
            <w:left w:val="none" w:sz="0" w:space="0" w:color="auto"/>
            <w:bottom w:val="none" w:sz="0" w:space="0" w:color="auto"/>
            <w:right w:val="none" w:sz="0" w:space="0" w:color="auto"/>
          </w:divBdr>
          <w:divsChild>
            <w:div w:id="1762217709">
              <w:marLeft w:val="0"/>
              <w:marRight w:val="0"/>
              <w:marTop w:val="0"/>
              <w:marBottom w:val="0"/>
              <w:divBdr>
                <w:top w:val="none" w:sz="0" w:space="0" w:color="auto"/>
                <w:left w:val="none" w:sz="0" w:space="0" w:color="auto"/>
                <w:bottom w:val="none" w:sz="0" w:space="0" w:color="auto"/>
                <w:right w:val="none" w:sz="0" w:space="0" w:color="auto"/>
              </w:divBdr>
            </w:div>
          </w:divsChild>
        </w:div>
        <w:div w:id="315650702">
          <w:marLeft w:val="0"/>
          <w:marRight w:val="0"/>
          <w:marTop w:val="0"/>
          <w:marBottom w:val="0"/>
          <w:divBdr>
            <w:top w:val="none" w:sz="0" w:space="0" w:color="auto"/>
            <w:left w:val="none" w:sz="0" w:space="0" w:color="auto"/>
            <w:bottom w:val="none" w:sz="0" w:space="0" w:color="auto"/>
            <w:right w:val="none" w:sz="0" w:space="0" w:color="auto"/>
          </w:divBdr>
          <w:divsChild>
            <w:div w:id="792090630">
              <w:marLeft w:val="0"/>
              <w:marRight w:val="0"/>
              <w:marTop w:val="0"/>
              <w:marBottom w:val="0"/>
              <w:divBdr>
                <w:top w:val="none" w:sz="0" w:space="0" w:color="auto"/>
                <w:left w:val="none" w:sz="0" w:space="0" w:color="auto"/>
                <w:bottom w:val="none" w:sz="0" w:space="0" w:color="auto"/>
                <w:right w:val="none" w:sz="0" w:space="0" w:color="auto"/>
              </w:divBdr>
            </w:div>
          </w:divsChild>
        </w:div>
        <w:div w:id="2018967884">
          <w:marLeft w:val="0"/>
          <w:marRight w:val="0"/>
          <w:marTop w:val="0"/>
          <w:marBottom w:val="0"/>
          <w:divBdr>
            <w:top w:val="none" w:sz="0" w:space="0" w:color="auto"/>
            <w:left w:val="none" w:sz="0" w:space="0" w:color="auto"/>
            <w:bottom w:val="none" w:sz="0" w:space="0" w:color="auto"/>
            <w:right w:val="none" w:sz="0" w:space="0" w:color="auto"/>
          </w:divBdr>
          <w:divsChild>
            <w:div w:id="1634824803">
              <w:marLeft w:val="0"/>
              <w:marRight w:val="0"/>
              <w:marTop w:val="0"/>
              <w:marBottom w:val="0"/>
              <w:divBdr>
                <w:top w:val="none" w:sz="0" w:space="0" w:color="auto"/>
                <w:left w:val="none" w:sz="0" w:space="0" w:color="auto"/>
                <w:bottom w:val="none" w:sz="0" w:space="0" w:color="auto"/>
                <w:right w:val="none" w:sz="0" w:space="0" w:color="auto"/>
              </w:divBdr>
            </w:div>
          </w:divsChild>
        </w:div>
        <w:div w:id="1942495736">
          <w:marLeft w:val="0"/>
          <w:marRight w:val="0"/>
          <w:marTop w:val="0"/>
          <w:marBottom w:val="0"/>
          <w:divBdr>
            <w:top w:val="none" w:sz="0" w:space="0" w:color="auto"/>
            <w:left w:val="none" w:sz="0" w:space="0" w:color="auto"/>
            <w:bottom w:val="none" w:sz="0" w:space="0" w:color="auto"/>
            <w:right w:val="none" w:sz="0" w:space="0" w:color="auto"/>
          </w:divBdr>
          <w:divsChild>
            <w:div w:id="1121336197">
              <w:marLeft w:val="0"/>
              <w:marRight w:val="0"/>
              <w:marTop w:val="0"/>
              <w:marBottom w:val="0"/>
              <w:divBdr>
                <w:top w:val="none" w:sz="0" w:space="0" w:color="auto"/>
                <w:left w:val="none" w:sz="0" w:space="0" w:color="auto"/>
                <w:bottom w:val="none" w:sz="0" w:space="0" w:color="auto"/>
                <w:right w:val="none" w:sz="0" w:space="0" w:color="auto"/>
              </w:divBdr>
            </w:div>
          </w:divsChild>
        </w:div>
        <w:div w:id="117795629">
          <w:marLeft w:val="0"/>
          <w:marRight w:val="0"/>
          <w:marTop w:val="0"/>
          <w:marBottom w:val="0"/>
          <w:divBdr>
            <w:top w:val="none" w:sz="0" w:space="0" w:color="auto"/>
            <w:left w:val="none" w:sz="0" w:space="0" w:color="auto"/>
            <w:bottom w:val="none" w:sz="0" w:space="0" w:color="auto"/>
            <w:right w:val="none" w:sz="0" w:space="0" w:color="auto"/>
          </w:divBdr>
          <w:divsChild>
            <w:div w:id="1013337696">
              <w:marLeft w:val="0"/>
              <w:marRight w:val="0"/>
              <w:marTop w:val="0"/>
              <w:marBottom w:val="0"/>
              <w:divBdr>
                <w:top w:val="none" w:sz="0" w:space="0" w:color="auto"/>
                <w:left w:val="none" w:sz="0" w:space="0" w:color="auto"/>
                <w:bottom w:val="none" w:sz="0" w:space="0" w:color="auto"/>
                <w:right w:val="none" w:sz="0" w:space="0" w:color="auto"/>
              </w:divBdr>
            </w:div>
            <w:div w:id="1369454105">
              <w:marLeft w:val="0"/>
              <w:marRight w:val="0"/>
              <w:marTop w:val="0"/>
              <w:marBottom w:val="0"/>
              <w:divBdr>
                <w:top w:val="none" w:sz="0" w:space="0" w:color="auto"/>
                <w:left w:val="none" w:sz="0" w:space="0" w:color="auto"/>
                <w:bottom w:val="none" w:sz="0" w:space="0" w:color="auto"/>
                <w:right w:val="none" w:sz="0" w:space="0" w:color="auto"/>
              </w:divBdr>
            </w:div>
          </w:divsChild>
        </w:div>
        <w:div w:id="1046756379">
          <w:marLeft w:val="0"/>
          <w:marRight w:val="0"/>
          <w:marTop w:val="0"/>
          <w:marBottom w:val="0"/>
          <w:divBdr>
            <w:top w:val="none" w:sz="0" w:space="0" w:color="auto"/>
            <w:left w:val="none" w:sz="0" w:space="0" w:color="auto"/>
            <w:bottom w:val="none" w:sz="0" w:space="0" w:color="auto"/>
            <w:right w:val="none" w:sz="0" w:space="0" w:color="auto"/>
          </w:divBdr>
          <w:divsChild>
            <w:div w:id="853423166">
              <w:marLeft w:val="0"/>
              <w:marRight w:val="0"/>
              <w:marTop w:val="0"/>
              <w:marBottom w:val="0"/>
              <w:divBdr>
                <w:top w:val="none" w:sz="0" w:space="0" w:color="auto"/>
                <w:left w:val="none" w:sz="0" w:space="0" w:color="auto"/>
                <w:bottom w:val="none" w:sz="0" w:space="0" w:color="auto"/>
                <w:right w:val="none" w:sz="0" w:space="0" w:color="auto"/>
              </w:divBdr>
            </w:div>
          </w:divsChild>
        </w:div>
        <w:div w:id="702677235">
          <w:marLeft w:val="0"/>
          <w:marRight w:val="0"/>
          <w:marTop w:val="0"/>
          <w:marBottom w:val="0"/>
          <w:divBdr>
            <w:top w:val="none" w:sz="0" w:space="0" w:color="auto"/>
            <w:left w:val="none" w:sz="0" w:space="0" w:color="auto"/>
            <w:bottom w:val="none" w:sz="0" w:space="0" w:color="auto"/>
            <w:right w:val="none" w:sz="0" w:space="0" w:color="auto"/>
          </w:divBdr>
          <w:divsChild>
            <w:div w:id="1849754629">
              <w:marLeft w:val="0"/>
              <w:marRight w:val="0"/>
              <w:marTop w:val="0"/>
              <w:marBottom w:val="0"/>
              <w:divBdr>
                <w:top w:val="none" w:sz="0" w:space="0" w:color="auto"/>
                <w:left w:val="none" w:sz="0" w:space="0" w:color="auto"/>
                <w:bottom w:val="none" w:sz="0" w:space="0" w:color="auto"/>
                <w:right w:val="none" w:sz="0" w:space="0" w:color="auto"/>
              </w:divBdr>
            </w:div>
          </w:divsChild>
        </w:div>
        <w:div w:id="1096176008">
          <w:marLeft w:val="0"/>
          <w:marRight w:val="0"/>
          <w:marTop w:val="0"/>
          <w:marBottom w:val="0"/>
          <w:divBdr>
            <w:top w:val="none" w:sz="0" w:space="0" w:color="auto"/>
            <w:left w:val="none" w:sz="0" w:space="0" w:color="auto"/>
            <w:bottom w:val="none" w:sz="0" w:space="0" w:color="auto"/>
            <w:right w:val="none" w:sz="0" w:space="0" w:color="auto"/>
          </w:divBdr>
          <w:divsChild>
            <w:div w:id="1767722922">
              <w:marLeft w:val="0"/>
              <w:marRight w:val="0"/>
              <w:marTop w:val="0"/>
              <w:marBottom w:val="0"/>
              <w:divBdr>
                <w:top w:val="none" w:sz="0" w:space="0" w:color="auto"/>
                <w:left w:val="none" w:sz="0" w:space="0" w:color="auto"/>
                <w:bottom w:val="none" w:sz="0" w:space="0" w:color="auto"/>
                <w:right w:val="none" w:sz="0" w:space="0" w:color="auto"/>
              </w:divBdr>
            </w:div>
          </w:divsChild>
        </w:div>
        <w:div w:id="1875850080">
          <w:marLeft w:val="0"/>
          <w:marRight w:val="0"/>
          <w:marTop w:val="0"/>
          <w:marBottom w:val="0"/>
          <w:divBdr>
            <w:top w:val="none" w:sz="0" w:space="0" w:color="auto"/>
            <w:left w:val="none" w:sz="0" w:space="0" w:color="auto"/>
            <w:bottom w:val="none" w:sz="0" w:space="0" w:color="auto"/>
            <w:right w:val="none" w:sz="0" w:space="0" w:color="auto"/>
          </w:divBdr>
          <w:divsChild>
            <w:div w:id="1783301543">
              <w:marLeft w:val="0"/>
              <w:marRight w:val="0"/>
              <w:marTop w:val="0"/>
              <w:marBottom w:val="0"/>
              <w:divBdr>
                <w:top w:val="none" w:sz="0" w:space="0" w:color="auto"/>
                <w:left w:val="none" w:sz="0" w:space="0" w:color="auto"/>
                <w:bottom w:val="none" w:sz="0" w:space="0" w:color="auto"/>
                <w:right w:val="none" w:sz="0" w:space="0" w:color="auto"/>
              </w:divBdr>
            </w:div>
          </w:divsChild>
        </w:div>
        <w:div w:id="210115673">
          <w:marLeft w:val="0"/>
          <w:marRight w:val="0"/>
          <w:marTop w:val="0"/>
          <w:marBottom w:val="0"/>
          <w:divBdr>
            <w:top w:val="none" w:sz="0" w:space="0" w:color="auto"/>
            <w:left w:val="none" w:sz="0" w:space="0" w:color="auto"/>
            <w:bottom w:val="none" w:sz="0" w:space="0" w:color="auto"/>
            <w:right w:val="none" w:sz="0" w:space="0" w:color="auto"/>
          </w:divBdr>
          <w:divsChild>
            <w:div w:id="62914690">
              <w:marLeft w:val="0"/>
              <w:marRight w:val="0"/>
              <w:marTop w:val="0"/>
              <w:marBottom w:val="0"/>
              <w:divBdr>
                <w:top w:val="none" w:sz="0" w:space="0" w:color="auto"/>
                <w:left w:val="none" w:sz="0" w:space="0" w:color="auto"/>
                <w:bottom w:val="none" w:sz="0" w:space="0" w:color="auto"/>
                <w:right w:val="none" w:sz="0" w:space="0" w:color="auto"/>
              </w:divBdr>
            </w:div>
          </w:divsChild>
        </w:div>
        <w:div w:id="1228146911">
          <w:marLeft w:val="0"/>
          <w:marRight w:val="0"/>
          <w:marTop w:val="0"/>
          <w:marBottom w:val="0"/>
          <w:divBdr>
            <w:top w:val="none" w:sz="0" w:space="0" w:color="auto"/>
            <w:left w:val="none" w:sz="0" w:space="0" w:color="auto"/>
            <w:bottom w:val="none" w:sz="0" w:space="0" w:color="auto"/>
            <w:right w:val="none" w:sz="0" w:space="0" w:color="auto"/>
          </w:divBdr>
          <w:divsChild>
            <w:div w:id="123278576">
              <w:marLeft w:val="0"/>
              <w:marRight w:val="0"/>
              <w:marTop w:val="0"/>
              <w:marBottom w:val="0"/>
              <w:divBdr>
                <w:top w:val="none" w:sz="0" w:space="0" w:color="auto"/>
                <w:left w:val="none" w:sz="0" w:space="0" w:color="auto"/>
                <w:bottom w:val="none" w:sz="0" w:space="0" w:color="auto"/>
                <w:right w:val="none" w:sz="0" w:space="0" w:color="auto"/>
              </w:divBdr>
            </w:div>
          </w:divsChild>
        </w:div>
        <w:div w:id="2082093569">
          <w:marLeft w:val="0"/>
          <w:marRight w:val="0"/>
          <w:marTop w:val="0"/>
          <w:marBottom w:val="0"/>
          <w:divBdr>
            <w:top w:val="none" w:sz="0" w:space="0" w:color="auto"/>
            <w:left w:val="none" w:sz="0" w:space="0" w:color="auto"/>
            <w:bottom w:val="none" w:sz="0" w:space="0" w:color="auto"/>
            <w:right w:val="none" w:sz="0" w:space="0" w:color="auto"/>
          </w:divBdr>
          <w:divsChild>
            <w:div w:id="1830517261">
              <w:marLeft w:val="0"/>
              <w:marRight w:val="0"/>
              <w:marTop w:val="0"/>
              <w:marBottom w:val="0"/>
              <w:divBdr>
                <w:top w:val="none" w:sz="0" w:space="0" w:color="auto"/>
                <w:left w:val="none" w:sz="0" w:space="0" w:color="auto"/>
                <w:bottom w:val="none" w:sz="0" w:space="0" w:color="auto"/>
                <w:right w:val="none" w:sz="0" w:space="0" w:color="auto"/>
              </w:divBdr>
            </w:div>
          </w:divsChild>
        </w:div>
        <w:div w:id="1400320575">
          <w:marLeft w:val="0"/>
          <w:marRight w:val="0"/>
          <w:marTop w:val="0"/>
          <w:marBottom w:val="0"/>
          <w:divBdr>
            <w:top w:val="none" w:sz="0" w:space="0" w:color="auto"/>
            <w:left w:val="none" w:sz="0" w:space="0" w:color="auto"/>
            <w:bottom w:val="none" w:sz="0" w:space="0" w:color="auto"/>
            <w:right w:val="none" w:sz="0" w:space="0" w:color="auto"/>
          </w:divBdr>
          <w:divsChild>
            <w:div w:id="1494418174">
              <w:marLeft w:val="0"/>
              <w:marRight w:val="0"/>
              <w:marTop w:val="0"/>
              <w:marBottom w:val="0"/>
              <w:divBdr>
                <w:top w:val="none" w:sz="0" w:space="0" w:color="auto"/>
                <w:left w:val="none" w:sz="0" w:space="0" w:color="auto"/>
                <w:bottom w:val="none" w:sz="0" w:space="0" w:color="auto"/>
                <w:right w:val="none" w:sz="0" w:space="0" w:color="auto"/>
              </w:divBdr>
            </w:div>
          </w:divsChild>
        </w:div>
        <w:div w:id="116068020">
          <w:marLeft w:val="0"/>
          <w:marRight w:val="0"/>
          <w:marTop w:val="0"/>
          <w:marBottom w:val="0"/>
          <w:divBdr>
            <w:top w:val="none" w:sz="0" w:space="0" w:color="auto"/>
            <w:left w:val="none" w:sz="0" w:space="0" w:color="auto"/>
            <w:bottom w:val="none" w:sz="0" w:space="0" w:color="auto"/>
            <w:right w:val="none" w:sz="0" w:space="0" w:color="auto"/>
          </w:divBdr>
          <w:divsChild>
            <w:div w:id="840705387">
              <w:marLeft w:val="0"/>
              <w:marRight w:val="0"/>
              <w:marTop w:val="0"/>
              <w:marBottom w:val="0"/>
              <w:divBdr>
                <w:top w:val="none" w:sz="0" w:space="0" w:color="auto"/>
                <w:left w:val="none" w:sz="0" w:space="0" w:color="auto"/>
                <w:bottom w:val="none" w:sz="0" w:space="0" w:color="auto"/>
                <w:right w:val="none" w:sz="0" w:space="0" w:color="auto"/>
              </w:divBdr>
            </w:div>
          </w:divsChild>
        </w:div>
        <w:div w:id="821388059">
          <w:marLeft w:val="0"/>
          <w:marRight w:val="0"/>
          <w:marTop w:val="0"/>
          <w:marBottom w:val="0"/>
          <w:divBdr>
            <w:top w:val="none" w:sz="0" w:space="0" w:color="auto"/>
            <w:left w:val="none" w:sz="0" w:space="0" w:color="auto"/>
            <w:bottom w:val="none" w:sz="0" w:space="0" w:color="auto"/>
            <w:right w:val="none" w:sz="0" w:space="0" w:color="auto"/>
          </w:divBdr>
          <w:divsChild>
            <w:div w:id="736825446">
              <w:marLeft w:val="0"/>
              <w:marRight w:val="0"/>
              <w:marTop w:val="0"/>
              <w:marBottom w:val="0"/>
              <w:divBdr>
                <w:top w:val="none" w:sz="0" w:space="0" w:color="auto"/>
                <w:left w:val="none" w:sz="0" w:space="0" w:color="auto"/>
                <w:bottom w:val="none" w:sz="0" w:space="0" w:color="auto"/>
                <w:right w:val="none" w:sz="0" w:space="0" w:color="auto"/>
              </w:divBdr>
            </w:div>
          </w:divsChild>
        </w:div>
        <w:div w:id="60059666">
          <w:marLeft w:val="0"/>
          <w:marRight w:val="0"/>
          <w:marTop w:val="0"/>
          <w:marBottom w:val="0"/>
          <w:divBdr>
            <w:top w:val="none" w:sz="0" w:space="0" w:color="auto"/>
            <w:left w:val="none" w:sz="0" w:space="0" w:color="auto"/>
            <w:bottom w:val="none" w:sz="0" w:space="0" w:color="auto"/>
            <w:right w:val="none" w:sz="0" w:space="0" w:color="auto"/>
          </w:divBdr>
          <w:divsChild>
            <w:div w:id="599487212">
              <w:marLeft w:val="0"/>
              <w:marRight w:val="0"/>
              <w:marTop w:val="0"/>
              <w:marBottom w:val="0"/>
              <w:divBdr>
                <w:top w:val="none" w:sz="0" w:space="0" w:color="auto"/>
                <w:left w:val="none" w:sz="0" w:space="0" w:color="auto"/>
                <w:bottom w:val="none" w:sz="0" w:space="0" w:color="auto"/>
                <w:right w:val="none" w:sz="0" w:space="0" w:color="auto"/>
              </w:divBdr>
            </w:div>
          </w:divsChild>
        </w:div>
        <w:div w:id="1558318249">
          <w:marLeft w:val="0"/>
          <w:marRight w:val="0"/>
          <w:marTop w:val="0"/>
          <w:marBottom w:val="0"/>
          <w:divBdr>
            <w:top w:val="none" w:sz="0" w:space="0" w:color="auto"/>
            <w:left w:val="none" w:sz="0" w:space="0" w:color="auto"/>
            <w:bottom w:val="none" w:sz="0" w:space="0" w:color="auto"/>
            <w:right w:val="none" w:sz="0" w:space="0" w:color="auto"/>
          </w:divBdr>
          <w:divsChild>
            <w:div w:id="297995748">
              <w:marLeft w:val="0"/>
              <w:marRight w:val="0"/>
              <w:marTop w:val="0"/>
              <w:marBottom w:val="0"/>
              <w:divBdr>
                <w:top w:val="none" w:sz="0" w:space="0" w:color="auto"/>
                <w:left w:val="none" w:sz="0" w:space="0" w:color="auto"/>
                <w:bottom w:val="none" w:sz="0" w:space="0" w:color="auto"/>
                <w:right w:val="none" w:sz="0" w:space="0" w:color="auto"/>
              </w:divBdr>
            </w:div>
          </w:divsChild>
        </w:div>
        <w:div w:id="1105032809">
          <w:marLeft w:val="0"/>
          <w:marRight w:val="0"/>
          <w:marTop w:val="0"/>
          <w:marBottom w:val="0"/>
          <w:divBdr>
            <w:top w:val="none" w:sz="0" w:space="0" w:color="auto"/>
            <w:left w:val="none" w:sz="0" w:space="0" w:color="auto"/>
            <w:bottom w:val="none" w:sz="0" w:space="0" w:color="auto"/>
            <w:right w:val="none" w:sz="0" w:space="0" w:color="auto"/>
          </w:divBdr>
          <w:divsChild>
            <w:div w:id="1118719603">
              <w:marLeft w:val="0"/>
              <w:marRight w:val="0"/>
              <w:marTop w:val="0"/>
              <w:marBottom w:val="0"/>
              <w:divBdr>
                <w:top w:val="none" w:sz="0" w:space="0" w:color="auto"/>
                <w:left w:val="none" w:sz="0" w:space="0" w:color="auto"/>
                <w:bottom w:val="none" w:sz="0" w:space="0" w:color="auto"/>
                <w:right w:val="none" w:sz="0" w:space="0" w:color="auto"/>
              </w:divBdr>
            </w:div>
          </w:divsChild>
        </w:div>
        <w:div w:id="1658069507">
          <w:marLeft w:val="0"/>
          <w:marRight w:val="0"/>
          <w:marTop w:val="0"/>
          <w:marBottom w:val="0"/>
          <w:divBdr>
            <w:top w:val="none" w:sz="0" w:space="0" w:color="auto"/>
            <w:left w:val="none" w:sz="0" w:space="0" w:color="auto"/>
            <w:bottom w:val="none" w:sz="0" w:space="0" w:color="auto"/>
            <w:right w:val="none" w:sz="0" w:space="0" w:color="auto"/>
          </w:divBdr>
          <w:divsChild>
            <w:div w:id="1413700590">
              <w:marLeft w:val="0"/>
              <w:marRight w:val="0"/>
              <w:marTop w:val="0"/>
              <w:marBottom w:val="0"/>
              <w:divBdr>
                <w:top w:val="none" w:sz="0" w:space="0" w:color="auto"/>
                <w:left w:val="none" w:sz="0" w:space="0" w:color="auto"/>
                <w:bottom w:val="none" w:sz="0" w:space="0" w:color="auto"/>
                <w:right w:val="none" w:sz="0" w:space="0" w:color="auto"/>
              </w:divBdr>
            </w:div>
          </w:divsChild>
        </w:div>
        <w:div w:id="613444740">
          <w:marLeft w:val="0"/>
          <w:marRight w:val="0"/>
          <w:marTop w:val="0"/>
          <w:marBottom w:val="0"/>
          <w:divBdr>
            <w:top w:val="none" w:sz="0" w:space="0" w:color="auto"/>
            <w:left w:val="none" w:sz="0" w:space="0" w:color="auto"/>
            <w:bottom w:val="none" w:sz="0" w:space="0" w:color="auto"/>
            <w:right w:val="none" w:sz="0" w:space="0" w:color="auto"/>
          </w:divBdr>
          <w:divsChild>
            <w:div w:id="1533416944">
              <w:marLeft w:val="0"/>
              <w:marRight w:val="0"/>
              <w:marTop w:val="0"/>
              <w:marBottom w:val="0"/>
              <w:divBdr>
                <w:top w:val="none" w:sz="0" w:space="0" w:color="auto"/>
                <w:left w:val="none" w:sz="0" w:space="0" w:color="auto"/>
                <w:bottom w:val="none" w:sz="0" w:space="0" w:color="auto"/>
                <w:right w:val="none" w:sz="0" w:space="0" w:color="auto"/>
              </w:divBdr>
            </w:div>
          </w:divsChild>
        </w:div>
        <w:div w:id="335692868">
          <w:marLeft w:val="0"/>
          <w:marRight w:val="0"/>
          <w:marTop w:val="0"/>
          <w:marBottom w:val="0"/>
          <w:divBdr>
            <w:top w:val="none" w:sz="0" w:space="0" w:color="auto"/>
            <w:left w:val="none" w:sz="0" w:space="0" w:color="auto"/>
            <w:bottom w:val="none" w:sz="0" w:space="0" w:color="auto"/>
            <w:right w:val="none" w:sz="0" w:space="0" w:color="auto"/>
          </w:divBdr>
          <w:divsChild>
            <w:div w:id="810247189">
              <w:marLeft w:val="0"/>
              <w:marRight w:val="0"/>
              <w:marTop w:val="0"/>
              <w:marBottom w:val="0"/>
              <w:divBdr>
                <w:top w:val="none" w:sz="0" w:space="0" w:color="auto"/>
                <w:left w:val="none" w:sz="0" w:space="0" w:color="auto"/>
                <w:bottom w:val="none" w:sz="0" w:space="0" w:color="auto"/>
                <w:right w:val="none" w:sz="0" w:space="0" w:color="auto"/>
              </w:divBdr>
            </w:div>
          </w:divsChild>
        </w:div>
        <w:div w:id="2144151610">
          <w:marLeft w:val="0"/>
          <w:marRight w:val="0"/>
          <w:marTop w:val="0"/>
          <w:marBottom w:val="0"/>
          <w:divBdr>
            <w:top w:val="none" w:sz="0" w:space="0" w:color="auto"/>
            <w:left w:val="none" w:sz="0" w:space="0" w:color="auto"/>
            <w:bottom w:val="none" w:sz="0" w:space="0" w:color="auto"/>
            <w:right w:val="none" w:sz="0" w:space="0" w:color="auto"/>
          </w:divBdr>
          <w:divsChild>
            <w:div w:id="620442">
              <w:marLeft w:val="0"/>
              <w:marRight w:val="0"/>
              <w:marTop w:val="0"/>
              <w:marBottom w:val="0"/>
              <w:divBdr>
                <w:top w:val="none" w:sz="0" w:space="0" w:color="auto"/>
                <w:left w:val="none" w:sz="0" w:space="0" w:color="auto"/>
                <w:bottom w:val="none" w:sz="0" w:space="0" w:color="auto"/>
                <w:right w:val="none" w:sz="0" w:space="0" w:color="auto"/>
              </w:divBdr>
            </w:div>
          </w:divsChild>
        </w:div>
        <w:div w:id="136073304">
          <w:marLeft w:val="0"/>
          <w:marRight w:val="0"/>
          <w:marTop w:val="0"/>
          <w:marBottom w:val="0"/>
          <w:divBdr>
            <w:top w:val="none" w:sz="0" w:space="0" w:color="auto"/>
            <w:left w:val="none" w:sz="0" w:space="0" w:color="auto"/>
            <w:bottom w:val="none" w:sz="0" w:space="0" w:color="auto"/>
            <w:right w:val="none" w:sz="0" w:space="0" w:color="auto"/>
          </w:divBdr>
          <w:divsChild>
            <w:div w:id="1443261891">
              <w:marLeft w:val="0"/>
              <w:marRight w:val="0"/>
              <w:marTop w:val="0"/>
              <w:marBottom w:val="0"/>
              <w:divBdr>
                <w:top w:val="none" w:sz="0" w:space="0" w:color="auto"/>
                <w:left w:val="none" w:sz="0" w:space="0" w:color="auto"/>
                <w:bottom w:val="none" w:sz="0" w:space="0" w:color="auto"/>
                <w:right w:val="none" w:sz="0" w:space="0" w:color="auto"/>
              </w:divBdr>
            </w:div>
          </w:divsChild>
        </w:div>
        <w:div w:id="613825874">
          <w:marLeft w:val="0"/>
          <w:marRight w:val="0"/>
          <w:marTop w:val="0"/>
          <w:marBottom w:val="0"/>
          <w:divBdr>
            <w:top w:val="none" w:sz="0" w:space="0" w:color="auto"/>
            <w:left w:val="none" w:sz="0" w:space="0" w:color="auto"/>
            <w:bottom w:val="none" w:sz="0" w:space="0" w:color="auto"/>
            <w:right w:val="none" w:sz="0" w:space="0" w:color="auto"/>
          </w:divBdr>
          <w:divsChild>
            <w:div w:id="1628396248">
              <w:marLeft w:val="0"/>
              <w:marRight w:val="0"/>
              <w:marTop w:val="0"/>
              <w:marBottom w:val="0"/>
              <w:divBdr>
                <w:top w:val="none" w:sz="0" w:space="0" w:color="auto"/>
                <w:left w:val="none" w:sz="0" w:space="0" w:color="auto"/>
                <w:bottom w:val="none" w:sz="0" w:space="0" w:color="auto"/>
                <w:right w:val="none" w:sz="0" w:space="0" w:color="auto"/>
              </w:divBdr>
            </w:div>
          </w:divsChild>
        </w:div>
        <w:div w:id="502016941">
          <w:marLeft w:val="0"/>
          <w:marRight w:val="0"/>
          <w:marTop w:val="0"/>
          <w:marBottom w:val="0"/>
          <w:divBdr>
            <w:top w:val="none" w:sz="0" w:space="0" w:color="auto"/>
            <w:left w:val="none" w:sz="0" w:space="0" w:color="auto"/>
            <w:bottom w:val="none" w:sz="0" w:space="0" w:color="auto"/>
            <w:right w:val="none" w:sz="0" w:space="0" w:color="auto"/>
          </w:divBdr>
          <w:divsChild>
            <w:div w:id="64693281">
              <w:marLeft w:val="0"/>
              <w:marRight w:val="0"/>
              <w:marTop w:val="0"/>
              <w:marBottom w:val="0"/>
              <w:divBdr>
                <w:top w:val="none" w:sz="0" w:space="0" w:color="auto"/>
                <w:left w:val="none" w:sz="0" w:space="0" w:color="auto"/>
                <w:bottom w:val="none" w:sz="0" w:space="0" w:color="auto"/>
                <w:right w:val="none" w:sz="0" w:space="0" w:color="auto"/>
              </w:divBdr>
            </w:div>
          </w:divsChild>
        </w:div>
        <w:div w:id="790326810">
          <w:marLeft w:val="0"/>
          <w:marRight w:val="0"/>
          <w:marTop w:val="0"/>
          <w:marBottom w:val="0"/>
          <w:divBdr>
            <w:top w:val="none" w:sz="0" w:space="0" w:color="auto"/>
            <w:left w:val="none" w:sz="0" w:space="0" w:color="auto"/>
            <w:bottom w:val="none" w:sz="0" w:space="0" w:color="auto"/>
            <w:right w:val="none" w:sz="0" w:space="0" w:color="auto"/>
          </w:divBdr>
          <w:divsChild>
            <w:div w:id="618730018">
              <w:marLeft w:val="0"/>
              <w:marRight w:val="0"/>
              <w:marTop w:val="0"/>
              <w:marBottom w:val="0"/>
              <w:divBdr>
                <w:top w:val="none" w:sz="0" w:space="0" w:color="auto"/>
                <w:left w:val="none" w:sz="0" w:space="0" w:color="auto"/>
                <w:bottom w:val="none" w:sz="0" w:space="0" w:color="auto"/>
                <w:right w:val="none" w:sz="0" w:space="0" w:color="auto"/>
              </w:divBdr>
            </w:div>
          </w:divsChild>
        </w:div>
        <w:div w:id="594246880">
          <w:marLeft w:val="0"/>
          <w:marRight w:val="0"/>
          <w:marTop w:val="0"/>
          <w:marBottom w:val="0"/>
          <w:divBdr>
            <w:top w:val="none" w:sz="0" w:space="0" w:color="auto"/>
            <w:left w:val="none" w:sz="0" w:space="0" w:color="auto"/>
            <w:bottom w:val="none" w:sz="0" w:space="0" w:color="auto"/>
            <w:right w:val="none" w:sz="0" w:space="0" w:color="auto"/>
          </w:divBdr>
          <w:divsChild>
            <w:div w:id="342704217">
              <w:marLeft w:val="0"/>
              <w:marRight w:val="0"/>
              <w:marTop w:val="0"/>
              <w:marBottom w:val="0"/>
              <w:divBdr>
                <w:top w:val="none" w:sz="0" w:space="0" w:color="auto"/>
                <w:left w:val="none" w:sz="0" w:space="0" w:color="auto"/>
                <w:bottom w:val="none" w:sz="0" w:space="0" w:color="auto"/>
                <w:right w:val="none" w:sz="0" w:space="0" w:color="auto"/>
              </w:divBdr>
            </w:div>
          </w:divsChild>
        </w:div>
        <w:div w:id="1645502488">
          <w:marLeft w:val="0"/>
          <w:marRight w:val="0"/>
          <w:marTop w:val="0"/>
          <w:marBottom w:val="0"/>
          <w:divBdr>
            <w:top w:val="none" w:sz="0" w:space="0" w:color="auto"/>
            <w:left w:val="none" w:sz="0" w:space="0" w:color="auto"/>
            <w:bottom w:val="none" w:sz="0" w:space="0" w:color="auto"/>
            <w:right w:val="none" w:sz="0" w:space="0" w:color="auto"/>
          </w:divBdr>
          <w:divsChild>
            <w:div w:id="1039010769">
              <w:marLeft w:val="0"/>
              <w:marRight w:val="0"/>
              <w:marTop w:val="0"/>
              <w:marBottom w:val="0"/>
              <w:divBdr>
                <w:top w:val="none" w:sz="0" w:space="0" w:color="auto"/>
                <w:left w:val="none" w:sz="0" w:space="0" w:color="auto"/>
                <w:bottom w:val="none" w:sz="0" w:space="0" w:color="auto"/>
                <w:right w:val="none" w:sz="0" w:space="0" w:color="auto"/>
              </w:divBdr>
            </w:div>
          </w:divsChild>
        </w:div>
        <w:div w:id="868419196">
          <w:marLeft w:val="0"/>
          <w:marRight w:val="0"/>
          <w:marTop w:val="0"/>
          <w:marBottom w:val="0"/>
          <w:divBdr>
            <w:top w:val="none" w:sz="0" w:space="0" w:color="auto"/>
            <w:left w:val="none" w:sz="0" w:space="0" w:color="auto"/>
            <w:bottom w:val="none" w:sz="0" w:space="0" w:color="auto"/>
            <w:right w:val="none" w:sz="0" w:space="0" w:color="auto"/>
          </w:divBdr>
          <w:divsChild>
            <w:div w:id="615064563">
              <w:marLeft w:val="0"/>
              <w:marRight w:val="0"/>
              <w:marTop w:val="0"/>
              <w:marBottom w:val="0"/>
              <w:divBdr>
                <w:top w:val="none" w:sz="0" w:space="0" w:color="auto"/>
                <w:left w:val="none" w:sz="0" w:space="0" w:color="auto"/>
                <w:bottom w:val="none" w:sz="0" w:space="0" w:color="auto"/>
                <w:right w:val="none" w:sz="0" w:space="0" w:color="auto"/>
              </w:divBdr>
            </w:div>
          </w:divsChild>
        </w:div>
        <w:div w:id="140774510">
          <w:marLeft w:val="0"/>
          <w:marRight w:val="0"/>
          <w:marTop w:val="0"/>
          <w:marBottom w:val="0"/>
          <w:divBdr>
            <w:top w:val="none" w:sz="0" w:space="0" w:color="auto"/>
            <w:left w:val="none" w:sz="0" w:space="0" w:color="auto"/>
            <w:bottom w:val="none" w:sz="0" w:space="0" w:color="auto"/>
            <w:right w:val="none" w:sz="0" w:space="0" w:color="auto"/>
          </w:divBdr>
          <w:divsChild>
            <w:div w:id="1182401516">
              <w:marLeft w:val="0"/>
              <w:marRight w:val="0"/>
              <w:marTop w:val="0"/>
              <w:marBottom w:val="0"/>
              <w:divBdr>
                <w:top w:val="none" w:sz="0" w:space="0" w:color="auto"/>
                <w:left w:val="none" w:sz="0" w:space="0" w:color="auto"/>
                <w:bottom w:val="none" w:sz="0" w:space="0" w:color="auto"/>
                <w:right w:val="none" w:sz="0" w:space="0" w:color="auto"/>
              </w:divBdr>
            </w:div>
          </w:divsChild>
        </w:div>
        <w:div w:id="1439988249">
          <w:marLeft w:val="0"/>
          <w:marRight w:val="0"/>
          <w:marTop w:val="0"/>
          <w:marBottom w:val="0"/>
          <w:divBdr>
            <w:top w:val="none" w:sz="0" w:space="0" w:color="auto"/>
            <w:left w:val="none" w:sz="0" w:space="0" w:color="auto"/>
            <w:bottom w:val="none" w:sz="0" w:space="0" w:color="auto"/>
            <w:right w:val="none" w:sz="0" w:space="0" w:color="auto"/>
          </w:divBdr>
          <w:divsChild>
            <w:div w:id="1581909935">
              <w:marLeft w:val="0"/>
              <w:marRight w:val="0"/>
              <w:marTop w:val="0"/>
              <w:marBottom w:val="0"/>
              <w:divBdr>
                <w:top w:val="none" w:sz="0" w:space="0" w:color="auto"/>
                <w:left w:val="none" w:sz="0" w:space="0" w:color="auto"/>
                <w:bottom w:val="none" w:sz="0" w:space="0" w:color="auto"/>
                <w:right w:val="none" w:sz="0" w:space="0" w:color="auto"/>
              </w:divBdr>
            </w:div>
          </w:divsChild>
        </w:div>
        <w:div w:id="2039894838">
          <w:marLeft w:val="0"/>
          <w:marRight w:val="0"/>
          <w:marTop w:val="0"/>
          <w:marBottom w:val="0"/>
          <w:divBdr>
            <w:top w:val="none" w:sz="0" w:space="0" w:color="auto"/>
            <w:left w:val="none" w:sz="0" w:space="0" w:color="auto"/>
            <w:bottom w:val="none" w:sz="0" w:space="0" w:color="auto"/>
            <w:right w:val="none" w:sz="0" w:space="0" w:color="auto"/>
          </w:divBdr>
          <w:divsChild>
            <w:div w:id="1041709737">
              <w:marLeft w:val="0"/>
              <w:marRight w:val="0"/>
              <w:marTop w:val="0"/>
              <w:marBottom w:val="0"/>
              <w:divBdr>
                <w:top w:val="none" w:sz="0" w:space="0" w:color="auto"/>
                <w:left w:val="none" w:sz="0" w:space="0" w:color="auto"/>
                <w:bottom w:val="none" w:sz="0" w:space="0" w:color="auto"/>
                <w:right w:val="none" w:sz="0" w:space="0" w:color="auto"/>
              </w:divBdr>
            </w:div>
          </w:divsChild>
        </w:div>
        <w:div w:id="2042515219">
          <w:marLeft w:val="0"/>
          <w:marRight w:val="0"/>
          <w:marTop w:val="0"/>
          <w:marBottom w:val="0"/>
          <w:divBdr>
            <w:top w:val="none" w:sz="0" w:space="0" w:color="auto"/>
            <w:left w:val="none" w:sz="0" w:space="0" w:color="auto"/>
            <w:bottom w:val="none" w:sz="0" w:space="0" w:color="auto"/>
            <w:right w:val="none" w:sz="0" w:space="0" w:color="auto"/>
          </w:divBdr>
          <w:divsChild>
            <w:div w:id="1707832882">
              <w:marLeft w:val="0"/>
              <w:marRight w:val="0"/>
              <w:marTop w:val="0"/>
              <w:marBottom w:val="0"/>
              <w:divBdr>
                <w:top w:val="none" w:sz="0" w:space="0" w:color="auto"/>
                <w:left w:val="none" w:sz="0" w:space="0" w:color="auto"/>
                <w:bottom w:val="none" w:sz="0" w:space="0" w:color="auto"/>
                <w:right w:val="none" w:sz="0" w:space="0" w:color="auto"/>
              </w:divBdr>
            </w:div>
          </w:divsChild>
        </w:div>
        <w:div w:id="516695275">
          <w:marLeft w:val="0"/>
          <w:marRight w:val="0"/>
          <w:marTop w:val="0"/>
          <w:marBottom w:val="0"/>
          <w:divBdr>
            <w:top w:val="none" w:sz="0" w:space="0" w:color="auto"/>
            <w:left w:val="none" w:sz="0" w:space="0" w:color="auto"/>
            <w:bottom w:val="none" w:sz="0" w:space="0" w:color="auto"/>
            <w:right w:val="none" w:sz="0" w:space="0" w:color="auto"/>
          </w:divBdr>
          <w:divsChild>
            <w:div w:id="811026591">
              <w:marLeft w:val="0"/>
              <w:marRight w:val="0"/>
              <w:marTop w:val="0"/>
              <w:marBottom w:val="0"/>
              <w:divBdr>
                <w:top w:val="none" w:sz="0" w:space="0" w:color="auto"/>
                <w:left w:val="none" w:sz="0" w:space="0" w:color="auto"/>
                <w:bottom w:val="none" w:sz="0" w:space="0" w:color="auto"/>
                <w:right w:val="none" w:sz="0" w:space="0" w:color="auto"/>
              </w:divBdr>
            </w:div>
          </w:divsChild>
        </w:div>
        <w:div w:id="493762658">
          <w:marLeft w:val="0"/>
          <w:marRight w:val="0"/>
          <w:marTop w:val="0"/>
          <w:marBottom w:val="0"/>
          <w:divBdr>
            <w:top w:val="none" w:sz="0" w:space="0" w:color="auto"/>
            <w:left w:val="none" w:sz="0" w:space="0" w:color="auto"/>
            <w:bottom w:val="none" w:sz="0" w:space="0" w:color="auto"/>
            <w:right w:val="none" w:sz="0" w:space="0" w:color="auto"/>
          </w:divBdr>
          <w:divsChild>
            <w:div w:id="1801679397">
              <w:marLeft w:val="0"/>
              <w:marRight w:val="0"/>
              <w:marTop w:val="0"/>
              <w:marBottom w:val="0"/>
              <w:divBdr>
                <w:top w:val="none" w:sz="0" w:space="0" w:color="auto"/>
                <w:left w:val="none" w:sz="0" w:space="0" w:color="auto"/>
                <w:bottom w:val="none" w:sz="0" w:space="0" w:color="auto"/>
                <w:right w:val="none" w:sz="0" w:space="0" w:color="auto"/>
              </w:divBdr>
            </w:div>
          </w:divsChild>
        </w:div>
        <w:div w:id="879247784">
          <w:marLeft w:val="0"/>
          <w:marRight w:val="0"/>
          <w:marTop w:val="0"/>
          <w:marBottom w:val="0"/>
          <w:divBdr>
            <w:top w:val="none" w:sz="0" w:space="0" w:color="auto"/>
            <w:left w:val="none" w:sz="0" w:space="0" w:color="auto"/>
            <w:bottom w:val="none" w:sz="0" w:space="0" w:color="auto"/>
            <w:right w:val="none" w:sz="0" w:space="0" w:color="auto"/>
          </w:divBdr>
          <w:divsChild>
            <w:div w:id="272564382">
              <w:marLeft w:val="0"/>
              <w:marRight w:val="0"/>
              <w:marTop w:val="0"/>
              <w:marBottom w:val="0"/>
              <w:divBdr>
                <w:top w:val="none" w:sz="0" w:space="0" w:color="auto"/>
                <w:left w:val="none" w:sz="0" w:space="0" w:color="auto"/>
                <w:bottom w:val="none" w:sz="0" w:space="0" w:color="auto"/>
                <w:right w:val="none" w:sz="0" w:space="0" w:color="auto"/>
              </w:divBdr>
            </w:div>
          </w:divsChild>
        </w:div>
        <w:div w:id="1191800791">
          <w:marLeft w:val="0"/>
          <w:marRight w:val="0"/>
          <w:marTop w:val="0"/>
          <w:marBottom w:val="0"/>
          <w:divBdr>
            <w:top w:val="none" w:sz="0" w:space="0" w:color="auto"/>
            <w:left w:val="none" w:sz="0" w:space="0" w:color="auto"/>
            <w:bottom w:val="none" w:sz="0" w:space="0" w:color="auto"/>
            <w:right w:val="none" w:sz="0" w:space="0" w:color="auto"/>
          </w:divBdr>
          <w:divsChild>
            <w:div w:id="1730033066">
              <w:marLeft w:val="0"/>
              <w:marRight w:val="0"/>
              <w:marTop w:val="0"/>
              <w:marBottom w:val="0"/>
              <w:divBdr>
                <w:top w:val="none" w:sz="0" w:space="0" w:color="auto"/>
                <w:left w:val="none" w:sz="0" w:space="0" w:color="auto"/>
                <w:bottom w:val="none" w:sz="0" w:space="0" w:color="auto"/>
                <w:right w:val="none" w:sz="0" w:space="0" w:color="auto"/>
              </w:divBdr>
            </w:div>
          </w:divsChild>
        </w:div>
        <w:div w:id="2085368322">
          <w:marLeft w:val="0"/>
          <w:marRight w:val="0"/>
          <w:marTop w:val="0"/>
          <w:marBottom w:val="0"/>
          <w:divBdr>
            <w:top w:val="none" w:sz="0" w:space="0" w:color="auto"/>
            <w:left w:val="none" w:sz="0" w:space="0" w:color="auto"/>
            <w:bottom w:val="none" w:sz="0" w:space="0" w:color="auto"/>
            <w:right w:val="none" w:sz="0" w:space="0" w:color="auto"/>
          </w:divBdr>
          <w:divsChild>
            <w:div w:id="732965217">
              <w:marLeft w:val="0"/>
              <w:marRight w:val="0"/>
              <w:marTop w:val="0"/>
              <w:marBottom w:val="0"/>
              <w:divBdr>
                <w:top w:val="none" w:sz="0" w:space="0" w:color="auto"/>
                <w:left w:val="none" w:sz="0" w:space="0" w:color="auto"/>
                <w:bottom w:val="none" w:sz="0" w:space="0" w:color="auto"/>
                <w:right w:val="none" w:sz="0" w:space="0" w:color="auto"/>
              </w:divBdr>
            </w:div>
          </w:divsChild>
        </w:div>
        <w:div w:id="1456754116">
          <w:marLeft w:val="0"/>
          <w:marRight w:val="0"/>
          <w:marTop w:val="0"/>
          <w:marBottom w:val="0"/>
          <w:divBdr>
            <w:top w:val="none" w:sz="0" w:space="0" w:color="auto"/>
            <w:left w:val="none" w:sz="0" w:space="0" w:color="auto"/>
            <w:bottom w:val="none" w:sz="0" w:space="0" w:color="auto"/>
            <w:right w:val="none" w:sz="0" w:space="0" w:color="auto"/>
          </w:divBdr>
          <w:divsChild>
            <w:div w:id="541482810">
              <w:marLeft w:val="0"/>
              <w:marRight w:val="0"/>
              <w:marTop w:val="0"/>
              <w:marBottom w:val="0"/>
              <w:divBdr>
                <w:top w:val="none" w:sz="0" w:space="0" w:color="auto"/>
                <w:left w:val="none" w:sz="0" w:space="0" w:color="auto"/>
                <w:bottom w:val="none" w:sz="0" w:space="0" w:color="auto"/>
                <w:right w:val="none" w:sz="0" w:space="0" w:color="auto"/>
              </w:divBdr>
            </w:div>
          </w:divsChild>
        </w:div>
        <w:div w:id="562184871">
          <w:marLeft w:val="0"/>
          <w:marRight w:val="0"/>
          <w:marTop w:val="0"/>
          <w:marBottom w:val="0"/>
          <w:divBdr>
            <w:top w:val="none" w:sz="0" w:space="0" w:color="auto"/>
            <w:left w:val="none" w:sz="0" w:space="0" w:color="auto"/>
            <w:bottom w:val="none" w:sz="0" w:space="0" w:color="auto"/>
            <w:right w:val="none" w:sz="0" w:space="0" w:color="auto"/>
          </w:divBdr>
          <w:divsChild>
            <w:div w:id="2144693813">
              <w:marLeft w:val="0"/>
              <w:marRight w:val="0"/>
              <w:marTop w:val="0"/>
              <w:marBottom w:val="0"/>
              <w:divBdr>
                <w:top w:val="none" w:sz="0" w:space="0" w:color="auto"/>
                <w:left w:val="none" w:sz="0" w:space="0" w:color="auto"/>
                <w:bottom w:val="none" w:sz="0" w:space="0" w:color="auto"/>
                <w:right w:val="none" w:sz="0" w:space="0" w:color="auto"/>
              </w:divBdr>
            </w:div>
          </w:divsChild>
        </w:div>
        <w:div w:id="1920601722">
          <w:marLeft w:val="0"/>
          <w:marRight w:val="0"/>
          <w:marTop w:val="0"/>
          <w:marBottom w:val="0"/>
          <w:divBdr>
            <w:top w:val="none" w:sz="0" w:space="0" w:color="auto"/>
            <w:left w:val="none" w:sz="0" w:space="0" w:color="auto"/>
            <w:bottom w:val="none" w:sz="0" w:space="0" w:color="auto"/>
            <w:right w:val="none" w:sz="0" w:space="0" w:color="auto"/>
          </w:divBdr>
          <w:divsChild>
            <w:div w:id="292054456">
              <w:marLeft w:val="0"/>
              <w:marRight w:val="0"/>
              <w:marTop w:val="0"/>
              <w:marBottom w:val="0"/>
              <w:divBdr>
                <w:top w:val="none" w:sz="0" w:space="0" w:color="auto"/>
                <w:left w:val="none" w:sz="0" w:space="0" w:color="auto"/>
                <w:bottom w:val="none" w:sz="0" w:space="0" w:color="auto"/>
                <w:right w:val="none" w:sz="0" w:space="0" w:color="auto"/>
              </w:divBdr>
            </w:div>
          </w:divsChild>
        </w:div>
        <w:div w:id="1805732921">
          <w:marLeft w:val="0"/>
          <w:marRight w:val="0"/>
          <w:marTop w:val="0"/>
          <w:marBottom w:val="0"/>
          <w:divBdr>
            <w:top w:val="none" w:sz="0" w:space="0" w:color="auto"/>
            <w:left w:val="none" w:sz="0" w:space="0" w:color="auto"/>
            <w:bottom w:val="none" w:sz="0" w:space="0" w:color="auto"/>
            <w:right w:val="none" w:sz="0" w:space="0" w:color="auto"/>
          </w:divBdr>
          <w:divsChild>
            <w:div w:id="1807239389">
              <w:marLeft w:val="0"/>
              <w:marRight w:val="0"/>
              <w:marTop w:val="0"/>
              <w:marBottom w:val="0"/>
              <w:divBdr>
                <w:top w:val="none" w:sz="0" w:space="0" w:color="auto"/>
                <w:left w:val="none" w:sz="0" w:space="0" w:color="auto"/>
                <w:bottom w:val="none" w:sz="0" w:space="0" w:color="auto"/>
                <w:right w:val="none" w:sz="0" w:space="0" w:color="auto"/>
              </w:divBdr>
            </w:div>
          </w:divsChild>
        </w:div>
        <w:div w:id="1008993149">
          <w:marLeft w:val="0"/>
          <w:marRight w:val="0"/>
          <w:marTop w:val="0"/>
          <w:marBottom w:val="0"/>
          <w:divBdr>
            <w:top w:val="none" w:sz="0" w:space="0" w:color="auto"/>
            <w:left w:val="none" w:sz="0" w:space="0" w:color="auto"/>
            <w:bottom w:val="none" w:sz="0" w:space="0" w:color="auto"/>
            <w:right w:val="none" w:sz="0" w:space="0" w:color="auto"/>
          </w:divBdr>
          <w:divsChild>
            <w:div w:id="1025907879">
              <w:marLeft w:val="0"/>
              <w:marRight w:val="0"/>
              <w:marTop w:val="0"/>
              <w:marBottom w:val="0"/>
              <w:divBdr>
                <w:top w:val="none" w:sz="0" w:space="0" w:color="auto"/>
                <w:left w:val="none" w:sz="0" w:space="0" w:color="auto"/>
                <w:bottom w:val="none" w:sz="0" w:space="0" w:color="auto"/>
                <w:right w:val="none" w:sz="0" w:space="0" w:color="auto"/>
              </w:divBdr>
            </w:div>
          </w:divsChild>
        </w:div>
        <w:div w:id="1579554482">
          <w:marLeft w:val="0"/>
          <w:marRight w:val="0"/>
          <w:marTop w:val="0"/>
          <w:marBottom w:val="0"/>
          <w:divBdr>
            <w:top w:val="none" w:sz="0" w:space="0" w:color="auto"/>
            <w:left w:val="none" w:sz="0" w:space="0" w:color="auto"/>
            <w:bottom w:val="none" w:sz="0" w:space="0" w:color="auto"/>
            <w:right w:val="none" w:sz="0" w:space="0" w:color="auto"/>
          </w:divBdr>
          <w:divsChild>
            <w:div w:id="1740594342">
              <w:marLeft w:val="0"/>
              <w:marRight w:val="0"/>
              <w:marTop w:val="0"/>
              <w:marBottom w:val="0"/>
              <w:divBdr>
                <w:top w:val="none" w:sz="0" w:space="0" w:color="auto"/>
                <w:left w:val="none" w:sz="0" w:space="0" w:color="auto"/>
                <w:bottom w:val="none" w:sz="0" w:space="0" w:color="auto"/>
                <w:right w:val="none" w:sz="0" w:space="0" w:color="auto"/>
              </w:divBdr>
            </w:div>
          </w:divsChild>
        </w:div>
        <w:div w:id="1599486092">
          <w:marLeft w:val="0"/>
          <w:marRight w:val="0"/>
          <w:marTop w:val="0"/>
          <w:marBottom w:val="0"/>
          <w:divBdr>
            <w:top w:val="none" w:sz="0" w:space="0" w:color="auto"/>
            <w:left w:val="none" w:sz="0" w:space="0" w:color="auto"/>
            <w:bottom w:val="none" w:sz="0" w:space="0" w:color="auto"/>
            <w:right w:val="none" w:sz="0" w:space="0" w:color="auto"/>
          </w:divBdr>
          <w:divsChild>
            <w:div w:id="797257410">
              <w:marLeft w:val="0"/>
              <w:marRight w:val="0"/>
              <w:marTop w:val="0"/>
              <w:marBottom w:val="0"/>
              <w:divBdr>
                <w:top w:val="none" w:sz="0" w:space="0" w:color="auto"/>
                <w:left w:val="none" w:sz="0" w:space="0" w:color="auto"/>
                <w:bottom w:val="none" w:sz="0" w:space="0" w:color="auto"/>
                <w:right w:val="none" w:sz="0" w:space="0" w:color="auto"/>
              </w:divBdr>
            </w:div>
          </w:divsChild>
        </w:div>
        <w:div w:id="403183115">
          <w:marLeft w:val="0"/>
          <w:marRight w:val="0"/>
          <w:marTop w:val="0"/>
          <w:marBottom w:val="0"/>
          <w:divBdr>
            <w:top w:val="none" w:sz="0" w:space="0" w:color="auto"/>
            <w:left w:val="none" w:sz="0" w:space="0" w:color="auto"/>
            <w:bottom w:val="none" w:sz="0" w:space="0" w:color="auto"/>
            <w:right w:val="none" w:sz="0" w:space="0" w:color="auto"/>
          </w:divBdr>
          <w:divsChild>
            <w:div w:id="1760248093">
              <w:marLeft w:val="0"/>
              <w:marRight w:val="0"/>
              <w:marTop w:val="0"/>
              <w:marBottom w:val="0"/>
              <w:divBdr>
                <w:top w:val="none" w:sz="0" w:space="0" w:color="auto"/>
                <w:left w:val="none" w:sz="0" w:space="0" w:color="auto"/>
                <w:bottom w:val="none" w:sz="0" w:space="0" w:color="auto"/>
                <w:right w:val="none" w:sz="0" w:space="0" w:color="auto"/>
              </w:divBdr>
            </w:div>
          </w:divsChild>
        </w:div>
        <w:div w:id="488909849">
          <w:marLeft w:val="0"/>
          <w:marRight w:val="0"/>
          <w:marTop w:val="0"/>
          <w:marBottom w:val="0"/>
          <w:divBdr>
            <w:top w:val="none" w:sz="0" w:space="0" w:color="auto"/>
            <w:left w:val="none" w:sz="0" w:space="0" w:color="auto"/>
            <w:bottom w:val="none" w:sz="0" w:space="0" w:color="auto"/>
            <w:right w:val="none" w:sz="0" w:space="0" w:color="auto"/>
          </w:divBdr>
          <w:divsChild>
            <w:div w:id="666519474">
              <w:marLeft w:val="0"/>
              <w:marRight w:val="0"/>
              <w:marTop w:val="0"/>
              <w:marBottom w:val="0"/>
              <w:divBdr>
                <w:top w:val="none" w:sz="0" w:space="0" w:color="auto"/>
                <w:left w:val="none" w:sz="0" w:space="0" w:color="auto"/>
                <w:bottom w:val="none" w:sz="0" w:space="0" w:color="auto"/>
                <w:right w:val="none" w:sz="0" w:space="0" w:color="auto"/>
              </w:divBdr>
            </w:div>
          </w:divsChild>
        </w:div>
        <w:div w:id="2079938327">
          <w:marLeft w:val="0"/>
          <w:marRight w:val="0"/>
          <w:marTop w:val="0"/>
          <w:marBottom w:val="0"/>
          <w:divBdr>
            <w:top w:val="none" w:sz="0" w:space="0" w:color="auto"/>
            <w:left w:val="none" w:sz="0" w:space="0" w:color="auto"/>
            <w:bottom w:val="none" w:sz="0" w:space="0" w:color="auto"/>
            <w:right w:val="none" w:sz="0" w:space="0" w:color="auto"/>
          </w:divBdr>
          <w:divsChild>
            <w:div w:id="1514539869">
              <w:marLeft w:val="0"/>
              <w:marRight w:val="0"/>
              <w:marTop w:val="0"/>
              <w:marBottom w:val="0"/>
              <w:divBdr>
                <w:top w:val="none" w:sz="0" w:space="0" w:color="auto"/>
                <w:left w:val="none" w:sz="0" w:space="0" w:color="auto"/>
                <w:bottom w:val="none" w:sz="0" w:space="0" w:color="auto"/>
                <w:right w:val="none" w:sz="0" w:space="0" w:color="auto"/>
              </w:divBdr>
            </w:div>
          </w:divsChild>
        </w:div>
        <w:div w:id="744495947">
          <w:marLeft w:val="0"/>
          <w:marRight w:val="0"/>
          <w:marTop w:val="0"/>
          <w:marBottom w:val="0"/>
          <w:divBdr>
            <w:top w:val="none" w:sz="0" w:space="0" w:color="auto"/>
            <w:left w:val="none" w:sz="0" w:space="0" w:color="auto"/>
            <w:bottom w:val="none" w:sz="0" w:space="0" w:color="auto"/>
            <w:right w:val="none" w:sz="0" w:space="0" w:color="auto"/>
          </w:divBdr>
          <w:divsChild>
            <w:div w:id="481387158">
              <w:marLeft w:val="0"/>
              <w:marRight w:val="0"/>
              <w:marTop w:val="0"/>
              <w:marBottom w:val="0"/>
              <w:divBdr>
                <w:top w:val="none" w:sz="0" w:space="0" w:color="auto"/>
                <w:left w:val="none" w:sz="0" w:space="0" w:color="auto"/>
                <w:bottom w:val="none" w:sz="0" w:space="0" w:color="auto"/>
                <w:right w:val="none" w:sz="0" w:space="0" w:color="auto"/>
              </w:divBdr>
            </w:div>
          </w:divsChild>
        </w:div>
        <w:div w:id="1150755327">
          <w:marLeft w:val="0"/>
          <w:marRight w:val="0"/>
          <w:marTop w:val="0"/>
          <w:marBottom w:val="0"/>
          <w:divBdr>
            <w:top w:val="none" w:sz="0" w:space="0" w:color="auto"/>
            <w:left w:val="none" w:sz="0" w:space="0" w:color="auto"/>
            <w:bottom w:val="none" w:sz="0" w:space="0" w:color="auto"/>
            <w:right w:val="none" w:sz="0" w:space="0" w:color="auto"/>
          </w:divBdr>
          <w:divsChild>
            <w:div w:id="430056202">
              <w:marLeft w:val="0"/>
              <w:marRight w:val="0"/>
              <w:marTop w:val="0"/>
              <w:marBottom w:val="0"/>
              <w:divBdr>
                <w:top w:val="none" w:sz="0" w:space="0" w:color="auto"/>
                <w:left w:val="none" w:sz="0" w:space="0" w:color="auto"/>
                <w:bottom w:val="none" w:sz="0" w:space="0" w:color="auto"/>
                <w:right w:val="none" w:sz="0" w:space="0" w:color="auto"/>
              </w:divBdr>
            </w:div>
          </w:divsChild>
        </w:div>
        <w:div w:id="1767572881">
          <w:marLeft w:val="0"/>
          <w:marRight w:val="0"/>
          <w:marTop w:val="0"/>
          <w:marBottom w:val="0"/>
          <w:divBdr>
            <w:top w:val="none" w:sz="0" w:space="0" w:color="auto"/>
            <w:left w:val="none" w:sz="0" w:space="0" w:color="auto"/>
            <w:bottom w:val="none" w:sz="0" w:space="0" w:color="auto"/>
            <w:right w:val="none" w:sz="0" w:space="0" w:color="auto"/>
          </w:divBdr>
          <w:divsChild>
            <w:div w:id="1413813442">
              <w:marLeft w:val="0"/>
              <w:marRight w:val="0"/>
              <w:marTop w:val="0"/>
              <w:marBottom w:val="0"/>
              <w:divBdr>
                <w:top w:val="none" w:sz="0" w:space="0" w:color="auto"/>
                <w:left w:val="none" w:sz="0" w:space="0" w:color="auto"/>
                <w:bottom w:val="none" w:sz="0" w:space="0" w:color="auto"/>
                <w:right w:val="none" w:sz="0" w:space="0" w:color="auto"/>
              </w:divBdr>
            </w:div>
          </w:divsChild>
        </w:div>
        <w:div w:id="230582116">
          <w:marLeft w:val="0"/>
          <w:marRight w:val="0"/>
          <w:marTop w:val="0"/>
          <w:marBottom w:val="0"/>
          <w:divBdr>
            <w:top w:val="none" w:sz="0" w:space="0" w:color="auto"/>
            <w:left w:val="none" w:sz="0" w:space="0" w:color="auto"/>
            <w:bottom w:val="none" w:sz="0" w:space="0" w:color="auto"/>
            <w:right w:val="none" w:sz="0" w:space="0" w:color="auto"/>
          </w:divBdr>
          <w:divsChild>
            <w:div w:id="388963150">
              <w:marLeft w:val="0"/>
              <w:marRight w:val="0"/>
              <w:marTop w:val="0"/>
              <w:marBottom w:val="0"/>
              <w:divBdr>
                <w:top w:val="none" w:sz="0" w:space="0" w:color="auto"/>
                <w:left w:val="none" w:sz="0" w:space="0" w:color="auto"/>
                <w:bottom w:val="none" w:sz="0" w:space="0" w:color="auto"/>
                <w:right w:val="none" w:sz="0" w:space="0" w:color="auto"/>
              </w:divBdr>
            </w:div>
          </w:divsChild>
        </w:div>
        <w:div w:id="2039352668">
          <w:marLeft w:val="0"/>
          <w:marRight w:val="0"/>
          <w:marTop w:val="0"/>
          <w:marBottom w:val="0"/>
          <w:divBdr>
            <w:top w:val="none" w:sz="0" w:space="0" w:color="auto"/>
            <w:left w:val="none" w:sz="0" w:space="0" w:color="auto"/>
            <w:bottom w:val="none" w:sz="0" w:space="0" w:color="auto"/>
            <w:right w:val="none" w:sz="0" w:space="0" w:color="auto"/>
          </w:divBdr>
          <w:divsChild>
            <w:div w:id="506873574">
              <w:marLeft w:val="0"/>
              <w:marRight w:val="0"/>
              <w:marTop w:val="0"/>
              <w:marBottom w:val="0"/>
              <w:divBdr>
                <w:top w:val="none" w:sz="0" w:space="0" w:color="auto"/>
                <w:left w:val="none" w:sz="0" w:space="0" w:color="auto"/>
                <w:bottom w:val="none" w:sz="0" w:space="0" w:color="auto"/>
                <w:right w:val="none" w:sz="0" w:space="0" w:color="auto"/>
              </w:divBdr>
            </w:div>
          </w:divsChild>
        </w:div>
        <w:div w:id="1511721195">
          <w:marLeft w:val="0"/>
          <w:marRight w:val="0"/>
          <w:marTop w:val="0"/>
          <w:marBottom w:val="0"/>
          <w:divBdr>
            <w:top w:val="none" w:sz="0" w:space="0" w:color="auto"/>
            <w:left w:val="none" w:sz="0" w:space="0" w:color="auto"/>
            <w:bottom w:val="none" w:sz="0" w:space="0" w:color="auto"/>
            <w:right w:val="none" w:sz="0" w:space="0" w:color="auto"/>
          </w:divBdr>
          <w:divsChild>
            <w:div w:id="87387950">
              <w:marLeft w:val="0"/>
              <w:marRight w:val="0"/>
              <w:marTop w:val="0"/>
              <w:marBottom w:val="0"/>
              <w:divBdr>
                <w:top w:val="none" w:sz="0" w:space="0" w:color="auto"/>
                <w:left w:val="none" w:sz="0" w:space="0" w:color="auto"/>
                <w:bottom w:val="none" w:sz="0" w:space="0" w:color="auto"/>
                <w:right w:val="none" w:sz="0" w:space="0" w:color="auto"/>
              </w:divBdr>
            </w:div>
          </w:divsChild>
        </w:div>
        <w:div w:id="2073843547">
          <w:marLeft w:val="0"/>
          <w:marRight w:val="0"/>
          <w:marTop w:val="0"/>
          <w:marBottom w:val="0"/>
          <w:divBdr>
            <w:top w:val="none" w:sz="0" w:space="0" w:color="auto"/>
            <w:left w:val="none" w:sz="0" w:space="0" w:color="auto"/>
            <w:bottom w:val="none" w:sz="0" w:space="0" w:color="auto"/>
            <w:right w:val="none" w:sz="0" w:space="0" w:color="auto"/>
          </w:divBdr>
          <w:divsChild>
            <w:div w:id="870607135">
              <w:marLeft w:val="0"/>
              <w:marRight w:val="0"/>
              <w:marTop w:val="0"/>
              <w:marBottom w:val="0"/>
              <w:divBdr>
                <w:top w:val="none" w:sz="0" w:space="0" w:color="auto"/>
                <w:left w:val="none" w:sz="0" w:space="0" w:color="auto"/>
                <w:bottom w:val="none" w:sz="0" w:space="0" w:color="auto"/>
                <w:right w:val="none" w:sz="0" w:space="0" w:color="auto"/>
              </w:divBdr>
            </w:div>
          </w:divsChild>
        </w:div>
        <w:div w:id="1771928018">
          <w:marLeft w:val="0"/>
          <w:marRight w:val="0"/>
          <w:marTop w:val="0"/>
          <w:marBottom w:val="0"/>
          <w:divBdr>
            <w:top w:val="none" w:sz="0" w:space="0" w:color="auto"/>
            <w:left w:val="none" w:sz="0" w:space="0" w:color="auto"/>
            <w:bottom w:val="none" w:sz="0" w:space="0" w:color="auto"/>
            <w:right w:val="none" w:sz="0" w:space="0" w:color="auto"/>
          </w:divBdr>
          <w:divsChild>
            <w:div w:id="1333143077">
              <w:marLeft w:val="0"/>
              <w:marRight w:val="0"/>
              <w:marTop w:val="0"/>
              <w:marBottom w:val="0"/>
              <w:divBdr>
                <w:top w:val="none" w:sz="0" w:space="0" w:color="auto"/>
                <w:left w:val="none" w:sz="0" w:space="0" w:color="auto"/>
                <w:bottom w:val="none" w:sz="0" w:space="0" w:color="auto"/>
                <w:right w:val="none" w:sz="0" w:space="0" w:color="auto"/>
              </w:divBdr>
            </w:div>
          </w:divsChild>
        </w:div>
        <w:div w:id="1770079302">
          <w:marLeft w:val="0"/>
          <w:marRight w:val="0"/>
          <w:marTop w:val="0"/>
          <w:marBottom w:val="0"/>
          <w:divBdr>
            <w:top w:val="none" w:sz="0" w:space="0" w:color="auto"/>
            <w:left w:val="none" w:sz="0" w:space="0" w:color="auto"/>
            <w:bottom w:val="none" w:sz="0" w:space="0" w:color="auto"/>
            <w:right w:val="none" w:sz="0" w:space="0" w:color="auto"/>
          </w:divBdr>
          <w:divsChild>
            <w:div w:id="607860392">
              <w:marLeft w:val="0"/>
              <w:marRight w:val="0"/>
              <w:marTop w:val="0"/>
              <w:marBottom w:val="0"/>
              <w:divBdr>
                <w:top w:val="none" w:sz="0" w:space="0" w:color="auto"/>
                <w:left w:val="none" w:sz="0" w:space="0" w:color="auto"/>
                <w:bottom w:val="none" w:sz="0" w:space="0" w:color="auto"/>
                <w:right w:val="none" w:sz="0" w:space="0" w:color="auto"/>
              </w:divBdr>
            </w:div>
          </w:divsChild>
        </w:div>
        <w:div w:id="46029998">
          <w:marLeft w:val="0"/>
          <w:marRight w:val="0"/>
          <w:marTop w:val="0"/>
          <w:marBottom w:val="0"/>
          <w:divBdr>
            <w:top w:val="none" w:sz="0" w:space="0" w:color="auto"/>
            <w:left w:val="none" w:sz="0" w:space="0" w:color="auto"/>
            <w:bottom w:val="none" w:sz="0" w:space="0" w:color="auto"/>
            <w:right w:val="none" w:sz="0" w:space="0" w:color="auto"/>
          </w:divBdr>
          <w:divsChild>
            <w:div w:id="1209225088">
              <w:marLeft w:val="0"/>
              <w:marRight w:val="0"/>
              <w:marTop w:val="0"/>
              <w:marBottom w:val="0"/>
              <w:divBdr>
                <w:top w:val="none" w:sz="0" w:space="0" w:color="auto"/>
                <w:left w:val="none" w:sz="0" w:space="0" w:color="auto"/>
                <w:bottom w:val="none" w:sz="0" w:space="0" w:color="auto"/>
                <w:right w:val="none" w:sz="0" w:space="0" w:color="auto"/>
              </w:divBdr>
            </w:div>
            <w:div w:id="161825246">
              <w:marLeft w:val="0"/>
              <w:marRight w:val="0"/>
              <w:marTop w:val="0"/>
              <w:marBottom w:val="0"/>
              <w:divBdr>
                <w:top w:val="none" w:sz="0" w:space="0" w:color="auto"/>
                <w:left w:val="none" w:sz="0" w:space="0" w:color="auto"/>
                <w:bottom w:val="none" w:sz="0" w:space="0" w:color="auto"/>
                <w:right w:val="none" w:sz="0" w:space="0" w:color="auto"/>
              </w:divBdr>
            </w:div>
          </w:divsChild>
        </w:div>
        <w:div w:id="1680234841">
          <w:marLeft w:val="0"/>
          <w:marRight w:val="0"/>
          <w:marTop w:val="0"/>
          <w:marBottom w:val="0"/>
          <w:divBdr>
            <w:top w:val="none" w:sz="0" w:space="0" w:color="auto"/>
            <w:left w:val="none" w:sz="0" w:space="0" w:color="auto"/>
            <w:bottom w:val="none" w:sz="0" w:space="0" w:color="auto"/>
            <w:right w:val="none" w:sz="0" w:space="0" w:color="auto"/>
          </w:divBdr>
          <w:divsChild>
            <w:div w:id="740448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270878">
      <w:bodyDiv w:val="1"/>
      <w:marLeft w:val="0"/>
      <w:marRight w:val="0"/>
      <w:marTop w:val="0"/>
      <w:marBottom w:val="0"/>
      <w:divBdr>
        <w:top w:val="none" w:sz="0" w:space="0" w:color="auto"/>
        <w:left w:val="none" w:sz="0" w:space="0" w:color="auto"/>
        <w:bottom w:val="none" w:sz="0" w:space="0" w:color="auto"/>
        <w:right w:val="none" w:sz="0" w:space="0" w:color="auto"/>
      </w:divBdr>
      <w:divsChild>
        <w:div w:id="1164512013">
          <w:marLeft w:val="0"/>
          <w:marRight w:val="0"/>
          <w:marTop w:val="0"/>
          <w:marBottom w:val="0"/>
          <w:divBdr>
            <w:top w:val="none" w:sz="0" w:space="0" w:color="auto"/>
            <w:left w:val="none" w:sz="0" w:space="0" w:color="auto"/>
            <w:bottom w:val="none" w:sz="0" w:space="0" w:color="auto"/>
            <w:right w:val="none" w:sz="0" w:space="0" w:color="auto"/>
          </w:divBdr>
          <w:divsChild>
            <w:div w:id="191379295">
              <w:marLeft w:val="0"/>
              <w:marRight w:val="0"/>
              <w:marTop w:val="0"/>
              <w:marBottom w:val="0"/>
              <w:divBdr>
                <w:top w:val="none" w:sz="0" w:space="0" w:color="auto"/>
                <w:left w:val="none" w:sz="0" w:space="0" w:color="auto"/>
                <w:bottom w:val="none" w:sz="0" w:space="0" w:color="auto"/>
                <w:right w:val="none" w:sz="0" w:space="0" w:color="auto"/>
              </w:divBdr>
              <w:divsChild>
                <w:div w:id="1558665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9446071">
      <w:bodyDiv w:val="1"/>
      <w:marLeft w:val="0"/>
      <w:marRight w:val="0"/>
      <w:marTop w:val="0"/>
      <w:marBottom w:val="0"/>
      <w:divBdr>
        <w:top w:val="none" w:sz="0" w:space="0" w:color="auto"/>
        <w:left w:val="none" w:sz="0" w:space="0" w:color="auto"/>
        <w:bottom w:val="none" w:sz="0" w:space="0" w:color="auto"/>
        <w:right w:val="none" w:sz="0" w:space="0" w:color="auto"/>
      </w:divBdr>
      <w:divsChild>
        <w:div w:id="979771491">
          <w:marLeft w:val="0"/>
          <w:marRight w:val="0"/>
          <w:marTop w:val="0"/>
          <w:marBottom w:val="0"/>
          <w:divBdr>
            <w:top w:val="none" w:sz="0" w:space="0" w:color="auto"/>
            <w:left w:val="none" w:sz="0" w:space="0" w:color="auto"/>
            <w:bottom w:val="none" w:sz="0" w:space="0" w:color="auto"/>
            <w:right w:val="none" w:sz="0" w:space="0" w:color="auto"/>
          </w:divBdr>
          <w:divsChild>
            <w:div w:id="248347528">
              <w:marLeft w:val="0"/>
              <w:marRight w:val="0"/>
              <w:marTop w:val="0"/>
              <w:marBottom w:val="0"/>
              <w:divBdr>
                <w:top w:val="none" w:sz="0" w:space="0" w:color="auto"/>
                <w:left w:val="none" w:sz="0" w:space="0" w:color="auto"/>
                <w:bottom w:val="none" w:sz="0" w:space="0" w:color="auto"/>
                <w:right w:val="none" w:sz="0" w:space="0" w:color="auto"/>
              </w:divBdr>
              <w:divsChild>
                <w:div w:id="1590850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2805550">
      <w:bodyDiv w:val="1"/>
      <w:marLeft w:val="0"/>
      <w:marRight w:val="0"/>
      <w:marTop w:val="0"/>
      <w:marBottom w:val="0"/>
      <w:divBdr>
        <w:top w:val="none" w:sz="0" w:space="0" w:color="auto"/>
        <w:left w:val="none" w:sz="0" w:space="0" w:color="auto"/>
        <w:bottom w:val="none" w:sz="0" w:space="0" w:color="auto"/>
        <w:right w:val="none" w:sz="0" w:space="0" w:color="auto"/>
      </w:divBdr>
      <w:divsChild>
        <w:div w:id="1946961808">
          <w:marLeft w:val="0"/>
          <w:marRight w:val="0"/>
          <w:marTop w:val="0"/>
          <w:marBottom w:val="0"/>
          <w:divBdr>
            <w:top w:val="none" w:sz="0" w:space="0" w:color="auto"/>
            <w:left w:val="none" w:sz="0" w:space="0" w:color="auto"/>
            <w:bottom w:val="none" w:sz="0" w:space="0" w:color="auto"/>
            <w:right w:val="none" w:sz="0" w:space="0" w:color="auto"/>
          </w:divBdr>
          <w:divsChild>
            <w:div w:id="1722361311">
              <w:marLeft w:val="0"/>
              <w:marRight w:val="0"/>
              <w:marTop w:val="0"/>
              <w:marBottom w:val="0"/>
              <w:divBdr>
                <w:top w:val="none" w:sz="0" w:space="0" w:color="auto"/>
                <w:left w:val="none" w:sz="0" w:space="0" w:color="auto"/>
                <w:bottom w:val="none" w:sz="0" w:space="0" w:color="auto"/>
                <w:right w:val="none" w:sz="0" w:space="0" w:color="auto"/>
              </w:divBdr>
              <w:divsChild>
                <w:div w:id="174616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985941">
      <w:bodyDiv w:val="1"/>
      <w:marLeft w:val="0"/>
      <w:marRight w:val="0"/>
      <w:marTop w:val="0"/>
      <w:marBottom w:val="0"/>
      <w:divBdr>
        <w:top w:val="none" w:sz="0" w:space="0" w:color="auto"/>
        <w:left w:val="none" w:sz="0" w:space="0" w:color="auto"/>
        <w:bottom w:val="none" w:sz="0" w:space="0" w:color="auto"/>
        <w:right w:val="none" w:sz="0" w:space="0" w:color="auto"/>
      </w:divBdr>
      <w:divsChild>
        <w:div w:id="2056005044">
          <w:marLeft w:val="0"/>
          <w:marRight w:val="0"/>
          <w:marTop w:val="0"/>
          <w:marBottom w:val="0"/>
          <w:divBdr>
            <w:top w:val="none" w:sz="0" w:space="0" w:color="auto"/>
            <w:left w:val="none" w:sz="0" w:space="0" w:color="auto"/>
            <w:bottom w:val="none" w:sz="0" w:space="0" w:color="auto"/>
            <w:right w:val="none" w:sz="0" w:space="0" w:color="auto"/>
          </w:divBdr>
          <w:divsChild>
            <w:div w:id="770245649">
              <w:marLeft w:val="0"/>
              <w:marRight w:val="0"/>
              <w:marTop w:val="0"/>
              <w:marBottom w:val="0"/>
              <w:divBdr>
                <w:top w:val="none" w:sz="0" w:space="0" w:color="auto"/>
                <w:left w:val="none" w:sz="0" w:space="0" w:color="auto"/>
                <w:bottom w:val="none" w:sz="0" w:space="0" w:color="auto"/>
                <w:right w:val="none" w:sz="0" w:space="0" w:color="auto"/>
              </w:divBdr>
              <w:divsChild>
                <w:div w:id="2116706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jcq.org.uk/exams-office/malpractice/" TargetMode="External"/><Relationship Id="rId18" Type="http://schemas.openxmlformats.org/officeDocument/2006/relationships/hyperlink" Target="https://www.jcq.org.uk/exams-office/general-regulations" TargetMode="External"/><Relationship Id="rId26" Type="http://schemas.openxmlformats.org/officeDocument/2006/relationships/hyperlink" Target="https://www.gov.uk/government/publications/gce-qualification-level-conditions-and-requirements" TargetMode="External"/><Relationship Id="rId3" Type="http://schemas.openxmlformats.org/officeDocument/2006/relationships/numbering" Target="numbering.xml"/><Relationship Id="rId21" Type="http://schemas.openxmlformats.org/officeDocument/2006/relationships/hyperlink" Target="https://www.jcq.org.uk/exams-office/non-examination-assessments" TargetMode="External"/><Relationship Id="rId7" Type="http://schemas.openxmlformats.org/officeDocument/2006/relationships/footnotes" Target="footnotes.xml"/><Relationship Id="rId12" Type="http://schemas.openxmlformats.org/officeDocument/2006/relationships/hyperlink" Target="https://www.jcq.org.uk/exams-office/appeals/" TargetMode="External"/><Relationship Id="rId17" Type="http://schemas.openxmlformats.org/officeDocument/2006/relationships/hyperlink" Target="https://www.jcq.org.uk/exams-office/appeals/" TargetMode="External"/><Relationship Id="rId25" Type="http://schemas.openxmlformats.org/officeDocument/2006/relationships/hyperlink" Target="https://www.gov.uk/government/publications/gcse-9-to-1-qualification-level-conditions" TargetMode="External"/><Relationship Id="rId2" Type="http://schemas.openxmlformats.org/officeDocument/2006/relationships/customXml" Target="../customXml/item2.xml"/><Relationship Id="rId16" Type="http://schemas.openxmlformats.org/officeDocument/2006/relationships/hyperlink" Target="https://www.jcq.org.uk/exams-office/access-arrangements-and-special-consideration/regulations-and-guidance/" TargetMode="External"/><Relationship Id="rId20" Type="http://schemas.openxmlformats.org/officeDocument/2006/relationships/hyperlink" Target="https://www.jcq.org.uk/exams-office/appeals"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jcq.org.uk/exams-office/non-examination-assessments" TargetMode="External"/><Relationship Id="rId24" Type="http://schemas.openxmlformats.org/officeDocument/2006/relationships/hyperlink" Target="https://www.jcq.org.uk/exams-office/access-arrangements-and-special-consideration/regulations-and-guidance/" TargetMode="External"/><Relationship Id="rId5" Type="http://schemas.openxmlformats.org/officeDocument/2006/relationships/settings" Target="settings.xml"/><Relationship Id="rId15" Type="http://schemas.openxmlformats.org/officeDocument/2006/relationships/hyperlink" Target="https://www.jcq.org.uk/exams-office/access-arrangements-and-special-consideration/regulations-and-guidance/" TargetMode="External"/><Relationship Id="rId23" Type="http://schemas.openxmlformats.org/officeDocument/2006/relationships/hyperlink" Target="https://www.jcq.org.uk/exams-office/access-arrangements-and-special-consideration/regulations-and-guidance/" TargetMode="External"/><Relationship Id="rId28" Type="http://schemas.openxmlformats.org/officeDocument/2006/relationships/header" Target="header1.xml"/><Relationship Id="rId10" Type="http://schemas.openxmlformats.org/officeDocument/2006/relationships/hyperlink" Target="https://www.jcq.org.uk/exams-office/non-examination-assessments" TargetMode="External"/><Relationship Id="rId19" Type="http://schemas.openxmlformats.org/officeDocument/2006/relationships/hyperlink" Target="https://www.jcq.org.uk/exams-office/post-results-services"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www.jcq.org.uk/exams-office/non-examination-assessments/" TargetMode="External"/><Relationship Id="rId14" Type="http://schemas.openxmlformats.org/officeDocument/2006/relationships/hyperlink" Target="https://www.jcq.org.uk/exams-office/general-regulations/" TargetMode="External"/><Relationship Id="rId22" Type="http://schemas.openxmlformats.org/officeDocument/2006/relationships/hyperlink" Target="https://www.jcq.org.uk/exams-office/malpractice/" TargetMode="External"/><Relationship Id="rId27" Type="http://schemas.openxmlformats.org/officeDocument/2006/relationships/footer" Target="footer1.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339117A-1033-4AE0-8FA0-8A8524CC6E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16</Pages>
  <Words>4314</Words>
  <Characters>24590</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This policy is reviewed annually to ensure compliance with current regulations</dc:subject>
  <dc:creator>localuser</dc:creator>
  <cp:lastModifiedBy>H Taylor</cp:lastModifiedBy>
  <cp:revision>5</cp:revision>
  <dcterms:created xsi:type="dcterms:W3CDTF">2023-05-04T21:55:00Z</dcterms:created>
  <dcterms:modified xsi:type="dcterms:W3CDTF">2023-05-23T08:34:00Z</dcterms:modified>
</cp:coreProperties>
</file>