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6253B" w14:textId="56293410" w:rsidR="000F69FA" w:rsidRDefault="000F69FA" w:rsidP="000F69FA">
      <w:pPr>
        <w:tabs>
          <w:tab w:val="left" w:pos="0"/>
        </w:tabs>
        <w:spacing w:after="12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noProof/>
          <w:color w:val="000000"/>
          <w:sz w:val="28"/>
          <w:szCs w:val="28"/>
        </w:rPr>
        <w:drawing>
          <wp:inline distT="0" distB="0" distL="0" distR="0" wp14:anchorId="4E4AD4B5" wp14:editId="5C842FC3">
            <wp:extent cx="1039091" cy="1284316"/>
            <wp:effectExtent l="0" t="0" r="889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091" cy="128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F3D0E" w14:textId="77777777" w:rsidR="000F69FA" w:rsidRPr="000F69FA" w:rsidRDefault="000F69FA" w:rsidP="000F69FA">
      <w:pPr>
        <w:tabs>
          <w:tab w:val="left" w:pos="0"/>
        </w:tabs>
        <w:spacing w:after="120" w:line="240" w:lineRule="auto"/>
        <w:jc w:val="center"/>
        <w:rPr>
          <w:rFonts w:ascii="Calibri" w:eastAsia="Times New Roman" w:hAnsi="Calibri" w:cs="Calibri"/>
          <w:b/>
          <w:color w:val="000000"/>
          <w:sz w:val="14"/>
          <w:szCs w:val="14"/>
        </w:rPr>
      </w:pPr>
    </w:p>
    <w:p w14:paraId="2DADC851" w14:textId="249A88FD" w:rsidR="000F69FA" w:rsidRPr="000F69FA" w:rsidRDefault="000F69FA" w:rsidP="000F6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12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0F69FA">
        <w:rPr>
          <w:rFonts w:ascii="Calibri" w:eastAsia="Times New Roman" w:hAnsi="Calibri" w:cs="Calibri"/>
          <w:b/>
          <w:color w:val="000000"/>
          <w:sz w:val="28"/>
          <w:szCs w:val="28"/>
        </w:rPr>
        <w:t>Financial Powers – Scheme of Delegation</w:t>
      </w:r>
    </w:p>
    <w:p w14:paraId="69EAE431" w14:textId="77777777" w:rsidR="00710259" w:rsidRPr="000F69FA" w:rsidRDefault="00710259" w:rsidP="000F69FA">
      <w:pPr>
        <w:spacing w:after="0" w:line="240" w:lineRule="auto"/>
        <w:ind w:left="765"/>
        <w:jc w:val="both"/>
        <w:rPr>
          <w:rFonts w:ascii="Calibri" w:eastAsia="Times New Roman" w:hAnsi="Calibri" w:cs="Calibri"/>
          <w:b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1803"/>
        <w:gridCol w:w="2102"/>
        <w:gridCol w:w="1294"/>
        <w:gridCol w:w="1351"/>
      </w:tblGrid>
      <w:tr w:rsidR="000F69FA" w:rsidRPr="000F69FA" w14:paraId="46D90970" w14:textId="77777777" w:rsidTr="000F69FA">
        <w:tc>
          <w:tcPr>
            <w:tcW w:w="1649" w:type="dxa"/>
            <w:shd w:val="clear" w:color="auto" w:fill="auto"/>
          </w:tcPr>
          <w:p w14:paraId="07355D06" w14:textId="77777777" w:rsidR="000F69FA" w:rsidRPr="000F69FA" w:rsidRDefault="000F69FA" w:rsidP="000F69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0F69FA">
              <w:rPr>
                <w:rFonts w:ascii="Calibri" w:eastAsia="Times New Roman" w:hAnsi="Calibri" w:cs="Calibri"/>
                <w:b/>
                <w:sz w:val="24"/>
                <w:szCs w:val="24"/>
              </w:rPr>
              <w:t>Name</w:t>
            </w:r>
          </w:p>
        </w:tc>
        <w:tc>
          <w:tcPr>
            <w:tcW w:w="1803" w:type="dxa"/>
            <w:shd w:val="clear" w:color="auto" w:fill="auto"/>
          </w:tcPr>
          <w:p w14:paraId="253E5279" w14:textId="77777777" w:rsidR="000F69FA" w:rsidRPr="000F69FA" w:rsidRDefault="000F69FA" w:rsidP="000F69FA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0F69FA">
              <w:rPr>
                <w:rFonts w:ascii="Calibri" w:eastAsia="Times New Roman" w:hAnsi="Calibri" w:cs="Calibri"/>
                <w:b/>
                <w:sz w:val="24"/>
                <w:szCs w:val="24"/>
              </w:rPr>
              <w:t>Authority to purchase</w:t>
            </w:r>
          </w:p>
        </w:tc>
        <w:tc>
          <w:tcPr>
            <w:tcW w:w="2102" w:type="dxa"/>
            <w:shd w:val="clear" w:color="auto" w:fill="auto"/>
          </w:tcPr>
          <w:p w14:paraId="62EEB4A3" w14:textId="77777777" w:rsidR="000F69FA" w:rsidRPr="000F69FA" w:rsidRDefault="000F69FA" w:rsidP="000F69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0F69FA">
              <w:rPr>
                <w:rFonts w:ascii="Calibri" w:eastAsia="Times New Roman" w:hAnsi="Calibri" w:cs="Calibri"/>
                <w:b/>
                <w:sz w:val="24"/>
                <w:szCs w:val="24"/>
              </w:rPr>
              <w:t>Tenders/Contracts</w:t>
            </w:r>
          </w:p>
        </w:tc>
        <w:tc>
          <w:tcPr>
            <w:tcW w:w="1294" w:type="dxa"/>
            <w:shd w:val="clear" w:color="auto" w:fill="auto"/>
          </w:tcPr>
          <w:p w14:paraId="7A94B265" w14:textId="77777777" w:rsidR="000F69FA" w:rsidRPr="000F69FA" w:rsidRDefault="000F69FA" w:rsidP="000F69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0F69FA">
              <w:rPr>
                <w:rFonts w:ascii="Calibri" w:eastAsia="Times New Roman" w:hAnsi="Calibri" w:cs="Calibri"/>
                <w:b/>
                <w:sz w:val="24"/>
                <w:szCs w:val="24"/>
              </w:rPr>
              <w:t>BACS</w:t>
            </w:r>
          </w:p>
          <w:p w14:paraId="358CBD16" w14:textId="77777777" w:rsidR="000F69FA" w:rsidRPr="000F69FA" w:rsidRDefault="000F69FA" w:rsidP="000F69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0F69FA">
              <w:rPr>
                <w:rFonts w:ascii="Calibri" w:eastAsia="Times New Roman" w:hAnsi="Calibri" w:cs="Calibri"/>
                <w:b/>
                <w:sz w:val="24"/>
                <w:szCs w:val="24"/>
              </w:rPr>
              <w:t>Approval</w:t>
            </w:r>
          </w:p>
        </w:tc>
        <w:tc>
          <w:tcPr>
            <w:tcW w:w="1351" w:type="dxa"/>
            <w:shd w:val="clear" w:color="auto" w:fill="auto"/>
          </w:tcPr>
          <w:p w14:paraId="733EBA26" w14:textId="77777777" w:rsidR="000F69FA" w:rsidRPr="000F69FA" w:rsidRDefault="000F69FA" w:rsidP="000F69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0F69FA">
              <w:rPr>
                <w:rFonts w:ascii="Calibri" w:eastAsia="Times New Roman" w:hAnsi="Calibri" w:cs="Calibri"/>
                <w:b/>
                <w:sz w:val="24"/>
                <w:szCs w:val="24"/>
              </w:rPr>
              <w:t>BACS</w:t>
            </w:r>
          </w:p>
          <w:p w14:paraId="487836BF" w14:textId="77777777" w:rsidR="000F69FA" w:rsidRPr="000F69FA" w:rsidRDefault="000F69FA" w:rsidP="000F69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0F69FA">
              <w:rPr>
                <w:rFonts w:ascii="Calibri" w:eastAsia="Times New Roman" w:hAnsi="Calibri" w:cs="Calibri"/>
                <w:b/>
                <w:sz w:val="24"/>
                <w:szCs w:val="24"/>
              </w:rPr>
              <w:t>Limits</w:t>
            </w:r>
          </w:p>
        </w:tc>
      </w:tr>
      <w:tr w:rsidR="000F69FA" w:rsidRPr="000F69FA" w14:paraId="1BA5BCC7" w14:textId="77777777" w:rsidTr="000F69FA">
        <w:tc>
          <w:tcPr>
            <w:tcW w:w="1649" w:type="dxa"/>
            <w:shd w:val="clear" w:color="auto" w:fill="auto"/>
          </w:tcPr>
          <w:p w14:paraId="0F4BF58B" w14:textId="77777777" w:rsidR="000F69FA" w:rsidRPr="000F69FA" w:rsidRDefault="000F69FA" w:rsidP="000F69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9FA">
              <w:rPr>
                <w:rFonts w:ascii="Calibri" w:eastAsia="Times New Roman" w:hAnsi="Calibri" w:cs="Calibri"/>
                <w:sz w:val="24"/>
                <w:szCs w:val="24"/>
              </w:rPr>
              <w:t>Governing Board</w:t>
            </w:r>
          </w:p>
          <w:p w14:paraId="70177F87" w14:textId="77777777" w:rsidR="000F69FA" w:rsidRPr="000F69FA" w:rsidRDefault="000F69FA" w:rsidP="000F69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50845A6C" w14:textId="77777777" w:rsidR="000F69FA" w:rsidRPr="000F69FA" w:rsidRDefault="000F69FA" w:rsidP="000F69F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9FA">
              <w:rPr>
                <w:rFonts w:ascii="Calibri" w:eastAsia="Times New Roman" w:hAnsi="Calibri" w:cs="Calibri"/>
                <w:sz w:val="24"/>
                <w:szCs w:val="24"/>
              </w:rPr>
              <w:t>Over £100,000</w:t>
            </w:r>
          </w:p>
        </w:tc>
        <w:tc>
          <w:tcPr>
            <w:tcW w:w="2102" w:type="dxa"/>
            <w:shd w:val="clear" w:color="auto" w:fill="auto"/>
          </w:tcPr>
          <w:p w14:paraId="008DCF29" w14:textId="77777777" w:rsidR="000F69FA" w:rsidRPr="000F69FA" w:rsidRDefault="000F69FA" w:rsidP="000F69F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9FA">
              <w:rPr>
                <w:rFonts w:ascii="Calibri" w:eastAsia="Times New Roman" w:hAnsi="Calibri" w:cs="Calibri"/>
                <w:sz w:val="24"/>
                <w:szCs w:val="24"/>
              </w:rPr>
              <w:t>Over £100,000</w:t>
            </w:r>
          </w:p>
        </w:tc>
        <w:tc>
          <w:tcPr>
            <w:tcW w:w="1294" w:type="dxa"/>
            <w:shd w:val="clear" w:color="auto" w:fill="auto"/>
          </w:tcPr>
          <w:p w14:paraId="5B50F6EA" w14:textId="77777777" w:rsidR="000F69FA" w:rsidRPr="000F69FA" w:rsidRDefault="000F69FA" w:rsidP="000F69F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9FA">
              <w:rPr>
                <w:rFonts w:ascii="Calibri" w:eastAsia="Times New Roman" w:hAnsi="Calibri" w:cs="Calibri"/>
                <w:sz w:val="24"/>
                <w:szCs w:val="24"/>
              </w:rPr>
              <w:t>No</w:t>
            </w:r>
          </w:p>
        </w:tc>
        <w:tc>
          <w:tcPr>
            <w:tcW w:w="1351" w:type="dxa"/>
            <w:shd w:val="clear" w:color="auto" w:fill="auto"/>
          </w:tcPr>
          <w:p w14:paraId="4C1D507E" w14:textId="77777777" w:rsidR="000F69FA" w:rsidRPr="000F69FA" w:rsidRDefault="000F69FA" w:rsidP="000F69F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9FA">
              <w:rPr>
                <w:rFonts w:ascii="Calibri" w:eastAsia="Times New Roman" w:hAnsi="Calibri" w:cs="Calibri"/>
                <w:sz w:val="24"/>
                <w:szCs w:val="24"/>
              </w:rPr>
              <w:t>None</w:t>
            </w:r>
          </w:p>
        </w:tc>
      </w:tr>
      <w:tr w:rsidR="000F69FA" w:rsidRPr="000F69FA" w14:paraId="2DBF9596" w14:textId="77777777" w:rsidTr="000F69FA">
        <w:tc>
          <w:tcPr>
            <w:tcW w:w="1649" w:type="dxa"/>
            <w:shd w:val="clear" w:color="auto" w:fill="auto"/>
          </w:tcPr>
          <w:p w14:paraId="4047F150" w14:textId="77777777" w:rsidR="000F69FA" w:rsidRPr="000F69FA" w:rsidRDefault="000F69FA" w:rsidP="000F69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9FA">
              <w:rPr>
                <w:rFonts w:ascii="Calibri" w:eastAsia="Times New Roman" w:hAnsi="Calibri" w:cs="Calibri"/>
                <w:sz w:val="24"/>
                <w:szCs w:val="24"/>
              </w:rPr>
              <w:t>Chair of Governors</w:t>
            </w:r>
          </w:p>
          <w:p w14:paraId="23016DCB" w14:textId="77777777" w:rsidR="000F69FA" w:rsidRPr="000F69FA" w:rsidRDefault="000F69FA" w:rsidP="000F69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08DDD586" w14:textId="77777777" w:rsidR="000F69FA" w:rsidRPr="000F69FA" w:rsidRDefault="000F69FA" w:rsidP="000F69F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9FA">
              <w:rPr>
                <w:rFonts w:ascii="Calibri" w:eastAsia="Times New Roman" w:hAnsi="Calibri" w:cs="Calibri"/>
                <w:sz w:val="24"/>
                <w:szCs w:val="24"/>
              </w:rPr>
              <w:t>None</w:t>
            </w:r>
          </w:p>
        </w:tc>
        <w:tc>
          <w:tcPr>
            <w:tcW w:w="2102" w:type="dxa"/>
            <w:shd w:val="clear" w:color="auto" w:fill="auto"/>
          </w:tcPr>
          <w:p w14:paraId="415521D0" w14:textId="77777777" w:rsidR="000F69FA" w:rsidRPr="000F69FA" w:rsidRDefault="000F69FA" w:rsidP="000F69F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9FA">
              <w:rPr>
                <w:rFonts w:ascii="Calibri" w:eastAsia="Times New Roman" w:hAnsi="Calibri" w:cs="Calibri"/>
                <w:sz w:val="24"/>
                <w:szCs w:val="24"/>
              </w:rPr>
              <w:t>No</w:t>
            </w:r>
          </w:p>
        </w:tc>
        <w:tc>
          <w:tcPr>
            <w:tcW w:w="1294" w:type="dxa"/>
            <w:shd w:val="clear" w:color="auto" w:fill="auto"/>
          </w:tcPr>
          <w:p w14:paraId="79FF01E0" w14:textId="77777777" w:rsidR="000F69FA" w:rsidRPr="000F69FA" w:rsidRDefault="000F69FA" w:rsidP="000F69F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9FA">
              <w:rPr>
                <w:rFonts w:ascii="Calibri" w:eastAsia="Times New Roman" w:hAnsi="Calibri" w:cs="Calibri"/>
                <w:sz w:val="24"/>
                <w:szCs w:val="24"/>
              </w:rPr>
              <w:t>No</w:t>
            </w:r>
          </w:p>
        </w:tc>
        <w:tc>
          <w:tcPr>
            <w:tcW w:w="1351" w:type="dxa"/>
            <w:shd w:val="clear" w:color="auto" w:fill="auto"/>
          </w:tcPr>
          <w:p w14:paraId="46F7DBFF" w14:textId="77777777" w:rsidR="000F69FA" w:rsidRPr="000F69FA" w:rsidRDefault="000F69FA" w:rsidP="000F69F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9FA">
              <w:rPr>
                <w:rFonts w:ascii="Calibri" w:eastAsia="Times New Roman" w:hAnsi="Calibri" w:cs="Calibri"/>
                <w:sz w:val="24"/>
                <w:szCs w:val="24"/>
              </w:rPr>
              <w:t>None</w:t>
            </w:r>
          </w:p>
        </w:tc>
      </w:tr>
      <w:tr w:rsidR="000F69FA" w:rsidRPr="000F69FA" w14:paraId="70CBA6C5" w14:textId="77777777" w:rsidTr="000F69FA">
        <w:tc>
          <w:tcPr>
            <w:tcW w:w="1649" w:type="dxa"/>
            <w:shd w:val="clear" w:color="auto" w:fill="auto"/>
          </w:tcPr>
          <w:p w14:paraId="29DA6E11" w14:textId="77777777" w:rsidR="000F69FA" w:rsidRPr="000F69FA" w:rsidRDefault="000F69FA" w:rsidP="000F69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9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Audit, Finance, Staffing &amp; Premises </w:t>
            </w:r>
            <w:r w:rsidRPr="000F69FA">
              <w:rPr>
                <w:rFonts w:ascii="Calibri" w:eastAsia="Times New Roman" w:hAnsi="Calibri" w:cs="Calibri"/>
                <w:sz w:val="24"/>
                <w:szCs w:val="24"/>
              </w:rPr>
              <w:t>Committee</w:t>
            </w:r>
          </w:p>
        </w:tc>
        <w:tc>
          <w:tcPr>
            <w:tcW w:w="1803" w:type="dxa"/>
            <w:shd w:val="clear" w:color="auto" w:fill="auto"/>
          </w:tcPr>
          <w:p w14:paraId="3BBD3C19" w14:textId="77777777" w:rsidR="000F69FA" w:rsidRPr="000F69FA" w:rsidRDefault="000F69FA" w:rsidP="000F69F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9FA">
              <w:rPr>
                <w:rFonts w:ascii="Calibri" w:eastAsia="Times New Roman" w:hAnsi="Calibri" w:cs="Calibri"/>
                <w:sz w:val="24"/>
                <w:szCs w:val="24"/>
              </w:rPr>
              <w:t>Between £25,000 and £100,000</w:t>
            </w:r>
          </w:p>
        </w:tc>
        <w:tc>
          <w:tcPr>
            <w:tcW w:w="2102" w:type="dxa"/>
            <w:shd w:val="clear" w:color="auto" w:fill="auto"/>
          </w:tcPr>
          <w:p w14:paraId="65B74E37" w14:textId="77777777" w:rsidR="000F69FA" w:rsidRPr="000F69FA" w:rsidRDefault="000F69FA" w:rsidP="000F69F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9FA">
              <w:rPr>
                <w:rFonts w:ascii="Calibri" w:eastAsia="Times New Roman" w:hAnsi="Calibri" w:cs="Calibri"/>
                <w:sz w:val="24"/>
                <w:szCs w:val="24"/>
              </w:rPr>
              <w:t>Between £25,000 and £100,000</w:t>
            </w:r>
          </w:p>
        </w:tc>
        <w:tc>
          <w:tcPr>
            <w:tcW w:w="1294" w:type="dxa"/>
            <w:shd w:val="clear" w:color="auto" w:fill="auto"/>
          </w:tcPr>
          <w:p w14:paraId="44408A98" w14:textId="77777777" w:rsidR="000F69FA" w:rsidRPr="000F69FA" w:rsidRDefault="000F69FA" w:rsidP="000F69F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9FA">
              <w:rPr>
                <w:rFonts w:ascii="Calibri" w:eastAsia="Times New Roman" w:hAnsi="Calibri" w:cs="Calibri"/>
                <w:sz w:val="24"/>
                <w:szCs w:val="24"/>
              </w:rPr>
              <w:t xml:space="preserve">No </w:t>
            </w:r>
          </w:p>
        </w:tc>
        <w:tc>
          <w:tcPr>
            <w:tcW w:w="1351" w:type="dxa"/>
            <w:shd w:val="clear" w:color="auto" w:fill="auto"/>
          </w:tcPr>
          <w:p w14:paraId="7B11B14C" w14:textId="77777777" w:rsidR="000F69FA" w:rsidRPr="000F69FA" w:rsidRDefault="000F69FA" w:rsidP="000F69F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9FA">
              <w:rPr>
                <w:rFonts w:ascii="Calibri" w:eastAsia="Times New Roman" w:hAnsi="Calibri" w:cs="Calibri"/>
                <w:sz w:val="24"/>
                <w:szCs w:val="24"/>
              </w:rPr>
              <w:t>None</w:t>
            </w:r>
          </w:p>
        </w:tc>
      </w:tr>
      <w:tr w:rsidR="000F69FA" w:rsidRPr="000F69FA" w14:paraId="277C5DD6" w14:textId="77777777" w:rsidTr="000F69FA">
        <w:tc>
          <w:tcPr>
            <w:tcW w:w="1649" w:type="dxa"/>
            <w:shd w:val="clear" w:color="auto" w:fill="auto"/>
          </w:tcPr>
          <w:p w14:paraId="4FC9BEA3" w14:textId="77777777" w:rsidR="000F69FA" w:rsidRPr="000F69FA" w:rsidRDefault="000F69FA" w:rsidP="000F69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9FA">
              <w:rPr>
                <w:rFonts w:ascii="Calibri" w:eastAsia="Times New Roman" w:hAnsi="Calibri" w:cs="Calibri"/>
                <w:sz w:val="24"/>
                <w:szCs w:val="24"/>
              </w:rPr>
              <w:t xml:space="preserve">Chair of </w:t>
            </w:r>
            <w:r w:rsidRPr="000F69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Audit, Finance, Staffing &amp; Premises </w:t>
            </w:r>
            <w:r w:rsidRPr="000F69FA">
              <w:rPr>
                <w:rFonts w:ascii="Calibri" w:eastAsia="Times New Roman" w:hAnsi="Calibri" w:cs="Calibri"/>
                <w:sz w:val="24"/>
                <w:szCs w:val="24"/>
              </w:rPr>
              <w:t>Committee</w:t>
            </w:r>
          </w:p>
          <w:p w14:paraId="09A362C9" w14:textId="77777777" w:rsidR="000F69FA" w:rsidRPr="000F69FA" w:rsidRDefault="000F69FA" w:rsidP="000F69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5C117E40" w14:textId="77777777" w:rsidR="000F69FA" w:rsidRPr="000F69FA" w:rsidRDefault="000F69FA" w:rsidP="000F69F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9FA">
              <w:rPr>
                <w:rFonts w:ascii="Calibri" w:eastAsia="Times New Roman" w:hAnsi="Calibri" w:cs="Calibri"/>
                <w:sz w:val="24"/>
                <w:szCs w:val="24"/>
              </w:rPr>
              <w:t>None</w:t>
            </w:r>
          </w:p>
        </w:tc>
        <w:tc>
          <w:tcPr>
            <w:tcW w:w="2102" w:type="dxa"/>
            <w:shd w:val="clear" w:color="auto" w:fill="auto"/>
          </w:tcPr>
          <w:p w14:paraId="26255729" w14:textId="77777777" w:rsidR="000F69FA" w:rsidRPr="000F69FA" w:rsidRDefault="000F69FA" w:rsidP="000F69F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9FA">
              <w:rPr>
                <w:rFonts w:ascii="Calibri" w:eastAsia="Times New Roman" w:hAnsi="Calibri" w:cs="Calibri"/>
                <w:sz w:val="24"/>
                <w:szCs w:val="24"/>
              </w:rPr>
              <w:t xml:space="preserve">No </w:t>
            </w:r>
          </w:p>
        </w:tc>
        <w:tc>
          <w:tcPr>
            <w:tcW w:w="1294" w:type="dxa"/>
            <w:shd w:val="clear" w:color="auto" w:fill="auto"/>
          </w:tcPr>
          <w:p w14:paraId="018D87AE" w14:textId="77777777" w:rsidR="000F69FA" w:rsidRPr="000F69FA" w:rsidRDefault="000F69FA" w:rsidP="000F69F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9FA">
              <w:rPr>
                <w:rFonts w:ascii="Calibri" w:eastAsia="Times New Roman" w:hAnsi="Calibri" w:cs="Calibri"/>
                <w:sz w:val="24"/>
                <w:szCs w:val="24"/>
              </w:rPr>
              <w:t>No</w:t>
            </w:r>
          </w:p>
        </w:tc>
        <w:tc>
          <w:tcPr>
            <w:tcW w:w="1351" w:type="dxa"/>
            <w:shd w:val="clear" w:color="auto" w:fill="auto"/>
          </w:tcPr>
          <w:p w14:paraId="2D9AD223" w14:textId="77777777" w:rsidR="000F69FA" w:rsidRPr="000F69FA" w:rsidRDefault="000F69FA" w:rsidP="000F69F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9FA">
              <w:rPr>
                <w:rFonts w:ascii="Calibri" w:eastAsia="Times New Roman" w:hAnsi="Calibri" w:cs="Calibri"/>
                <w:sz w:val="24"/>
                <w:szCs w:val="24"/>
              </w:rPr>
              <w:t>None</w:t>
            </w:r>
          </w:p>
        </w:tc>
      </w:tr>
      <w:tr w:rsidR="000F69FA" w:rsidRPr="000F69FA" w14:paraId="3D99BCD1" w14:textId="77777777" w:rsidTr="000F69FA">
        <w:tc>
          <w:tcPr>
            <w:tcW w:w="1649" w:type="dxa"/>
            <w:shd w:val="clear" w:color="auto" w:fill="auto"/>
          </w:tcPr>
          <w:p w14:paraId="6928A6E8" w14:textId="77777777" w:rsidR="000F69FA" w:rsidRPr="000F69FA" w:rsidRDefault="000F69FA" w:rsidP="000F69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9FA">
              <w:rPr>
                <w:rFonts w:ascii="Calibri" w:eastAsia="Times New Roman" w:hAnsi="Calibri" w:cs="Calibri"/>
                <w:sz w:val="24"/>
                <w:szCs w:val="24"/>
              </w:rPr>
              <w:t>Headteacher</w:t>
            </w:r>
          </w:p>
          <w:p w14:paraId="5797F167" w14:textId="77777777" w:rsidR="000F69FA" w:rsidRPr="000F69FA" w:rsidRDefault="000F69FA" w:rsidP="000F69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7B14D9C6" w14:textId="77777777" w:rsidR="000F69FA" w:rsidRPr="000F69FA" w:rsidRDefault="000F69FA" w:rsidP="000F69F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9FA">
              <w:rPr>
                <w:rFonts w:ascii="Calibri" w:eastAsia="Times New Roman" w:hAnsi="Calibri" w:cs="Calibri"/>
                <w:sz w:val="24"/>
                <w:szCs w:val="24"/>
              </w:rPr>
              <w:t>Up to £25,000</w:t>
            </w:r>
          </w:p>
        </w:tc>
        <w:tc>
          <w:tcPr>
            <w:tcW w:w="2102" w:type="dxa"/>
            <w:shd w:val="clear" w:color="auto" w:fill="auto"/>
          </w:tcPr>
          <w:p w14:paraId="69F38D91" w14:textId="77777777" w:rsidR="000F69FA" w:rsidRPr="000F69FA" w:rsidRDefault="000F69FA" w:rsidP="000F69F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9FA">
              <w:rPr>
                <w:rFonts w:ascii="Calibri" w:eastAsia="Times New Roman" w:hAnsi="Calibri" w:cs="Calibri"/>
                <w:sz w:val="24"/>
                <w:szCs w:val="24"/>
              </w:rPr>
              <w:t>Up to £25,000</w:t>
            </w:r>
          </w:p>
        </w:tc>
        <w:tc>
          <w:tcPr>
            <w:tcW w:w="1294" w:type="dxa"/>
            <w:shd w:val="clear" w:color="auto" w:fill="auto"/>
          </w:tcPr>
          <w:p w14:paraId="3F8AF1A1" w14:textId="77777777" w:rsidR="000F69FA" w:rsidRPr="000F69FA" w:rsidRDefault="000F69FA" w:rsidP="000F69F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9FA">
              <w:rPr>
                <w:rFonts w:ascii="Calibri" w:eastAsia="Times New Roman" w:hAnsi="Calibri" w:cs="Calibri"/>
                <w:sz w:val="24"/>
                <w:szCs w:val="24"/>
              </w:rPr>
              <w:t>Yes</w:t>
            </w:r>
          </w:p>
        </w:tc>
        <w:tc>
          <w:tcPr>
            <w:tcW w:w="1351" w:type="dxa"/>
            <w:shd w:val="clear" w:color="auto" w:fill="auto"/>
          </w:tcPr>
          <w:p w14:paraId="5064944A" w14:textId="77777777" w:rsidR="000F69FA" w:rsidRPr="000F69FA" w:rsidRDefault="000F69FA" w:rsidP="000F69F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9FA">
              <w:rPr>
                <w:rFonts w:ascii="Calibri" w:eastAsia="Times New Roman" w:hAnsi="Calibri" w:cs="Calibri"/>
                <w:sz w:val="24"/>
                <w:szCs w:val="24"/>
              </w:rPr>
              <w:t>Unlimited</w:t>
            </w:r>
          </w:p>
        </w:tc>
      </w:tr>
      <w:tr w:rsidR="000F69FA" w:rsidRPr="000F69FA" w14:paraId="7E6E0B46" w14:textId="77777777" w:rsidTr="000F69FA">
        <w:tc>
          <w:tcPr>
            <w:tcW w:w="1649" w:type="dxa"/>
            <w:shd w:val="clear" w:color="auto" w:fill="auto"/>
          </w:tcPr>
          <w:p w14:paraId="4DED60E9" w14:textId="77777777" w:rsidR="000F69FA" w:rsidRPr="000F69FA" w:rsidRDefault="000F69FA" w:rsidP="000F69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9FA">
              <w:rPr>
                <w:rFonts w:ascii="Calibri" w:eastAsia="Times New Roman" w:hAnsi="Calibri" w:cs="Calibri"/>
                <w:sz w:val="24"/>
                <w:szCs w:val="24"/>
              </w:rPr>
              <w:t>Deputy Headteacher</w:t>
            </w:r>
          </w:p>
          <w:p w14:paraId="26ABB352" w14:textId="77777777" w:rsidR="000F69FA" w:rsidRPr="000F69FA" w:rsidRDefault="000F69FA" w:rsidP="000F69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240B211D" w14:textId="77777777" w:rsidR="000F69FA" w:rsidRPr="000F69FA" w:rsidRDefault="000F69FA" w:rsidP="000F69F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9FA">
              <w:rPr>
                <w:rFonts w:ascii="Calibri" w:eastAsia="Times New Roman" w:hAnsi="Calibri" w:cs="Calibri"/>
                <w:sz w:val="24"/>
                <w:szCs w:val="24"/>
              </w:rPr>
              <w:t>Up to annual delegated budget</w:t>
            </w:r>
          </w:p>
        </w:tc>
        <w:tc>
          <w:tcPr>
            <w:tcW w:w="2102" w:type="dxa"/>
            <w:shd w:val="clear" w:color="auto" w:fill="auto"/>
          </w:tcPr>
          <w:p w14:paraId="5A022495" w14:textId="77777777" w:rsidR="000F69FA" w:rsidRPr="000F69FA" w:rsidRDefault="000F69FA" w:rsidP="000F69F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9FA">
              <w:rPr>
                <w:rFonts w:ascii="Calibri" w:eastAsia="Times New Roman" w:hAnsi="Calibri" w:cs="Calibri"/>
                <w:sz w:val="24"/>
                <w:szCs w:val="24"/>
              </w:rPr>
              <w:t>No</w:t>
            </w:r>
          </w:p>
        </w:tc>
        <w:tc>
          <w:tcPr>
            <w:tcW w:w="1294" w:type="dxa"/>
            <w:shd w:val="clear" w:color="auto" w:fill="auto"/>
          </w:tcPr>
          <w:p w14:paraId="1F425A2C" w14:textId="77777777" w:rsidR="000F69FA" w:rsidRPr="000F69FA" w:rsidRDefault="000F69FA" w:rsidP="000F69F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9FA">
              <w:rPr>
                <w:rFonts w:ascii="Calibri" w:eastAsia="Times New Roman" w:hAnsi="Calibri" w:cs="Calibri"/>
                <w:sz w:val="24"/>
                <w:szCs w:val="24"/>
              </w:rPr>
              <w:t>Yes</w:t>
            </w:r>
          </w:p>
        </w:tc>
        <w:tc>
          <w:tcPr>
            <w:tcW w:w="1351" w:type="dxa"/>
            <w:shd w:val="clear" w:color="auto" w:fill="auto"/>
          </w:tcPr>
          <w:p w14:paraId="4F8A0EFE" w14:textId="77777777" w:rsidR="000F69FA" w:rsidRPr="000F69FA" w:rsidRDefault="000F69FA" w:rsidP="000F69F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9FA">
              <w:rPr>
                <w:rFonts w:ascii="Calibri" w:eastAsia="Times New Roman" w:hAnsi="Calibri" w:cs="Calibri"/>
                <w:sz w:val="24"/>
                <w:szCs w:val="24"/>
              </w:rPr>
              <w:t>Unlimited</w:t>
            </w:r>
          </w:p>
        </w:tc>
      </w:tr>
      <w:tr w:rsidR="000F69FA" w:rsidRPr="000F69FA" w14:paraId="396E4976" w14:textId="77777777" w:rsidTr="000F69FA">
        <w:tc>
          <w:tcPr>
            <w:tcW w:w="1649" w:type="dxa"/>
            <w:shd w:val="clear" w:color="auto" w:fill="auto"/>
          </w:tcPr>
          <w:p w14:paraId="5EB376F0" w14:textId="77777777" w:rsidR="000F69FA" w:rsidRPr="000F69FA" w:rsidRDefault="000F69FA" w:rsidP="000F69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9FA">
              <w:rPr>
                <w:rFonts w:ascii="Calibri" w:eastAsia="Times New Roman" w:hAnsi="Calibri" w:cs="Calibri"/>
                <w:sz w:val="24"/>
                <w:szCs w:val="24"/>
              </w:rPr>
              <w:t>Director of Finance &amp; Business</w:t>
            </w:r>
          </w:p>
        </w:tc>
        <w:tc>
          <w:tcPr>
            <w:tcW w:w="1803" w:type="dxa"/>
            <w:shd w:val="clear" w:color="auto" w:fill="auto"/>
          </w:tcPr>
          <w:p w14:paraId="25E6AE6E" w14:textId="77777777" w:rsidR="000F69FA" w:rsidRPr="000F69FA" w:rsidRDefault="000F69FA" w:rsidP="000F69F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9FA">
              <w:rPr>
                <w:rFonts w:ascii="Calibri" w:eastAsia="Times New Roman" w:hAnsi="Calibri" w:cs="Calibri"/>
                <w:sz w:val="24"/>
                <w:szCs w:val="24"/>
              </w:rPr>
              <w:t>Up to £25,000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shd w:val="clear" w:color="auto" w:fill="auto"/>
          </w:tcPr>
          <w:p w14:paraId="1DBE7240" w14:textId="77777777" w:rsidR="000F69FA" w:rsidRPr="000F69FA" w:rsidRDefault="000F69FA" w:rsidP="000F69F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9FA">
              <w:rPr>
                <w:rFonts w:ascii="Calibri" w:eastAsia="Times New Roman" w:hAnsi="Calibri" w:cs="Calibri"/>
                <w:sz w:val="24"/>
                <w:szCs w:val="24"/>
              </w:rPr>
              <w:t>Up to £25,000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</w:tcPr>
          <w:p w14:paraId="2E31D53F" w14:textId="77777777" w:rsidR="000F69FA" w:rsidRPr="000F69FA" w:rsidRDefault="000F69FA" w:rsidP="000F69F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9FA">
              <w:rPr>
                <w:rFonts w:ascii="Calibri" w:eastAsia="Times New Roman" w:hAnsi="Calibri" w:cs="Calibri"/>
                <w:sz w:val="24"/>
                <w:szCs w:val="24"/>
              </w:rPr>
              <w:t>Yes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</w:tcPr>
          <w:p w14:paraId="48CE9D1D" w14:textId="77777777" w:rsidR="000F69FA" w:rsidRPr="000F69FA" w:rsidRDefault="000F69FA" w:rsidP="000F69F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9FA">
              <w:rPr>
                <w:rFonts w:ascii="Calibri" w:eastAsia="Times New Roman" w:hAnsi="Calibri" w:cs="Calibri"/>
                <w:sz w:val="24"/>
                <w:szCs w:val="24"/>
              </w:rPr>
              <w:t>Unlimited</w:t>
            </w:r>
          </w:p>
        </w:tc>
      </w:tr>
      <w:tr w:rsidR="000F69FA" w:rsidRPr="000F69FA" w14:paraId="13F4D188" w14:textId="77777777" w:rsidTr="000F69FA">
        <w:tc>
          <w:tcPr>
            <w:tcW w:w="1649" w:type="dxa"/>
            <w:shd w:val="clear" w:color="auto" w:fill="auto"/>
          </w:tcPr>
          <w:p w14:paraId="57050B3C" w14:textId="77777777" w:rsidR="000F69FA" w:rsidRPr="000F69FA" w:rsidRDefault="000F69FA" w:rsidP="000F69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9FA">
              <w:rPr>
                <w:rFonts w:ascii="Calibri" w:eastAsia="Times New Roman" w:hAnsi="Calibri" w:cs="Calibri"/>
                <w:sz w:val="24"/>
                <w:szCs w:val="24"/>
              </w:rPr>
              <w:t>Departmental Budget Holders</w:t>
            </w:r>
          </w:p>
        </w:tc>
        <w:tc>
          <w:tcPr>
            <w:tcW w:w="1803" w:type="dxa"/>
            <w:tcBorders>
              <w:right w:val="single" w:sz="4" w:space="0" w:color="auto"/>
            </w:tcBorders>
            <w:shd w:val="clear" w:color="auto" w:fill="auto"/>
          </w:tcPr>
          <w:p w14:paraId="778CCEB1" w14:textId="77777777" w:rsidR="000F69FA" w:rsidRPr="000F69FA" w:rsidRDefault="000F69FA" w:rsidP="000F69F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9FA">
              <w:rPr>
                <w:rFonts w:ascii="Calibri" w:eastAsia="Times New Roman" w:hAnsi="Calibri" w:cs="Calibri"/>
                <w:sz w:val="24"/>
                <w:szCs w:val="24"/>
              </w:rPr>
              <w:t>Up to annual departmental budget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E24A98" w14:textId="77777777" w:rsidR="000F69FA" w:rsidRPr="000F69FA" w:rsidRDefault="000F69FA" w:rsidP="000F69F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9FA">
              <w:rPr>
                <w:rFonts w:ascii="Calibri" w:eastAsia="Times New Roman" w:hAnsi="Calibri" w:cs="Calibri"/>
                <w:sz w:val="24"/>
                <w:szCs w:val="24"/>
              </w:rPr>
              <w:t>No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549171" w14:textId="77777777" w:rsidR="000F69FA" w:rsidRPr="000F69FA" w:rsidRDefault="000F69FA" w:rsidP="000F69F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9FA">
              <w:rPr>
                <w:rFonts w:ascii="Calibri" w:eastAsia="Times New Roman" w:hAnsi="Calibri" w:cs="Calibri"/>
                <w:sz w:val="24"/>
                <w:szCs w:val="24"/>
              </w:rPr>
              <w:t>No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C8F5D" w14:textId="77777777" w:rsidR="000F69FA" w:rsidRPr="000F69FA" w:rsidRDefault="000F69FA" w:rsidP="000F69F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9FA">
              <w:rPr>
                <w:rFonts w:ascii="Calibri" w:eastAsia="Times New Roman" w:hAnsi="Calibri" w:cs="Calibri"/>
                <w:sz w:val="24"/>
                <w:szCs w:val="24"/>
              </w:rPr>
              <w:t>None</w:t>
            </w:r>
          </w:p>
        </w:tc>
      </w:tr>
    </w:tbl>
    <w:p w14:paraId="31E7C5A2" w14:textId="769B6CC4" w:rsidR="00ED7500" w:rsidRDefault="00710259"/>
    <w:p w14:paraId="43A898A2" w14:textId="7042C75C" w:rsidR="001D3FC1" w:rsidRDefault="00710259" w:rsidP="00710259">
      <w:pPr>
        <w:jc w:val="right"/>
      </w:pPr>
      <w:r>
        <w:t>September 2021</w:t>
      </w:r>
    </w:p>
    <w:sectPr w:rsidR="001D3FC1" w:rsidSect="003A739A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91438"/>
    <w:multiLevelType w:val="multilevel"/>
    <w:tmpl w:val="C264F8C6"/>
    <w:lvl w:ilvl="0">
      <w:start w:val="10"/>
      <w:numFmt w:val="decimal"/>
      <w:lvlText w:val="%1."/>
      <w:lvlJc w:val="left"/>
      <w:pPr>
        <w:ind w:left="765" w:hanging="405"/>
      </w:pPr>
      <w:rPr>
        <w:rFonts w:hint="default"/>
        <w:strike w:val="0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FA"/>
    <w:rsid w:val="000F69FA"/>
    <w:rsid w:val="001D3FC1"/>
    <w:rsid w:val="003A739A"/>
    <w:rsid w:val="00671E87"/>
    <w:rsid w:val="00710259"/>
    <w:rsid w:val="007E08A9"/>
    <w:rsid w:val="00B7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63706"/>
  <w15:chartTrackingRefBased/>
  <w15:docId w15:val="{B014AB5F-53B2-42BF-AED1-C4A84DDF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Brennan</dc:creator>
  <cp:keywords/>
  <dc:description/>
  <cp:lastModifiedBy>C Brennan</cp:lastModifiedBy>
  <cp:revision>4</cp:revision>
  <dcterms:created xsi:type="dcterms:W3CDTF">2021-09-24T10:00:00Z</dcterms:created>
  <dcterms:modified xsi:type="dcterms:W3CDTF">2021-09-24T10:06:00Z</dcterms:modified>
</cp:coreProperties>
</file>